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34677" w14:textId="77777777" w:rsidR="00A56AC9" w:rsidRPr="0071604D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Tisková zpráva</w:t>
      </w:r>
      <w:bookmarkStart w:id="0" w:name="_GoBack"/>
      <w:bookmarkEnd w:id="0"/>
    </w:p>
    <w:p w14:paraId="02A3077F" w14:textId="77777777" w:rsidR="00A56AC9" w:rsidRPr="0071604D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2B9F1E90" w:rsidR="00A56AC9" w:rsidRDefault="00AC3396" w:rsidP="00372F03">
      <w:pPr>
        <w:jc w:val="center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společností</w:t>
      </w:r>
      <w:r w:rsidR="00A56AC9" w:rsidRPr="0071604D">
        <w:rPr>
          <w:rFonts w:ascii="Arial" w:hAnsi="Arial" w:cs="Arial"/>
          <w:b/>
          <w:sz w:val="28"/>
          <w:szCs w:val="28"/>
        </w:rPr>
        <w:t xml:space="preserve"> HENNLICH s.r.o.</w:t>
      </w:r>
      <w:r w:rsidR="007F1E8A">
        <w:rPr>
          <w:rFonts w:ascii="Arial" w:hAnsi="Arial" w:cs="Arial"/>
          <w:b/>
          <w:sz w:val="28"/>
          <w:szCs w:val="28"/>
        </w:rPr>
        <w:t xml:space="preserve"> </w:t>
      </w:r>
    </w:p>
    <w:p w14:paraId="1DCDAB30" w14:textId="77777777" w:rsidR="003611D0" w:rsidRDefault="003611D0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762D0D0D" w14:textId="1AD52BE2" w:rsidR="003611D0" w:rsidRPr="00D809B8" w:rsidRDefault="00586FA7" w:rsidP="00B44624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UV záření a vlhko: </w:t>
      </w:r>
      <w:r w:rsidR="00F55231">
        <w:rPr>
          <w:rFonts w:ascii="Arial" w:hAnsi="Arial" w:cs="Arial"/>
          <w:b/>
          <w:sz w:val="28"/>
          <w:szCs w:val="26"/>
        </w:rPr>
        <w:t xml:space="preserve">Energetické řetězy </w:t>
      </w:r>
      <w:r>
        <w:rPr>
          <w:rFonts w:ascii="Arial" w:hAnsi="Arial" w:cs="Arial"/>
          <w:b/>
          <w:sz w:val="28"/>
          <w:szCs w:val="26"/>
        </w:rPr>
        <w:t>v </w:t>
      </w:r>
      <w:r w:rsidR="00F55231">
        <w:rPr>
          <w:rFonts w:ascii="Arial" w:hAnsi="Arial" w:cs="Arial"/>
          <w:b/>
          <w:sz w:val="28"/>
          <w:szCs w:val="26"/>
        </w:rPr>
        <w:t>experimentální</w:t>
      </w:r>
      <w:r>
        <w:rPr>
          <w:rFonts w:ascii="Arial" w:hAnsi="Arial" w:cs="Arial"/>
          <w:b/>
          <w:sz w:val="28"/>
          <w:szCs w:val="26"/>
        </w:rPr>
        <w:t xml:space="preserve">m projektu </w:t>
      </w:r>
    </w:p>
    <w:p w14:paraId="3F95E51F" w14:textId="77777777" w:rsidR="00727230" w:rsidRDefault="00727230" w:rsidP="00372F03">
      <w:pPr>
        <w:jc w:val="center"/>
        <w:rPr>
          <w:rFonts w:ascii="Arial" w:hAnsi="Arial" w:cs="Arial"/>
          <w:b/>
          <w:sz w:val="26"/>
          <w:szCs w:val="26"/>
        </w:rPr>
      </w:pPr>
    </w:p>
    <w:p w14:paraId="1B12BF27" w14:textId="2EB53091" w:rsidR="00C66713" w:rsidRDefault="00280C78" w:rsidP="00F55231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Litoměřice, 25</w:t>
      </w:r>
      <w:r w:rsidR="00F55231">
        <w:rPr>
          <w:rFonts w:ascii="Arial" w:hAnsi="Arial" w:cs="Arial"/>
          <w:b/>
          <w:szCs w:val="26"/>
        </w:rPr>
        <w:t xml:space="preserve">. </w:t>
      </w:r>
      <w:r>
        <w:rPr>
          <w:rFonts w:ascii="Arial" w:hAnsi="Arial" w:cs="Arial"/>
          <w:b/>
          <w:szCs w:val="26"/>
        </w:rPr>
        <w:t>července</w:t>
      </w:r>
      <w:r w:rsidR="00F55231">
        <w:rPr>
          <w:rFonts w:ascii="Arial" w:hAnsi="Arial" w:cs="Arial"/>
          <w:b/>
          <w:szCs w:val="26"/>
        </w:rPr>
        <w:t xml:space="preserve"> 2022 - Stále více ústavů a univerzit se pouští do projektů netradičního pěstování rostlin. Při realizaci jejich experimentů pomáhá i nejmodernější technika. Dů</w:t>
      </w:r>
      <w:r w:rsidR="008259AA">
        <w:rPr>
          <w:rFonts w:ascii="Arial" w:hAnsi="Arial" w:cs="Arial"/>
          <w:b/>
          <w:szCs w:val="26"/>
        </w:rPr>
        <w:t>ležitým prvkem těchto systémů je</w:t>
      </w:r>
      <w:r w:rsidR="00F55231">
        <w:rPr>
          <w:rFonts w:ascii="Arial" w:hAnsi="Arial" w:cs="Arial"/>
          <w:b/>
          <w:szCs w:val="26"/>
        </w:rPr>
        <w:t xml:space="preserve"> sbírání dat a přenosy energií v pohyblivých částech zařízení. Zde pomáhají speciální energetické řetězy, které pracují například za podmínek silného UV záření nebo vlhkosti. Takovým příkladem je aplikace energetických řetězů firmy HENNLICH pro </w:t>
      </w:r>
      <w:r w:rsidR="008259AA">
        <w:rPr>
          <w:rFonts w:ascii="Arial" w:hAnsi="Arial" w:cs="Arial"/>
          <w:b/>
          <w:szCs w:val="26"/>
        </w:rPr>
        <w:t>jednu z německých</w:t>
      </w:r>
      <w:r w:rsidR="00F55231">
        <w:rPr>
          <w:rFonts w:ascii="Arial" w:hAnsi="Arial" w:cs="Arial"/>
          <w:b/>
          <w:szCs w:val="26"/>
        </w:rPr>
        <w:t xml:space="preserve"> univerzit</w:t>
      </w:r>
      <w:r w:rsidR="008259AA">
        <w:rPr>
          <w:rFonts w:ascii="Arial" w:hAnsi="Arial" w:cs="Arial"/>
          <w:b/>
          <w:szCs w:val="26"/>
        </w:rPr>
        <w:t>. Aplikace byla</w:t>
      </w:r>
      <w:r w:rsidR="00F55231">
        <w:rPr>
          <w:rFonts w:ascii="Arial" w:hAnsi="Arial" w:cs="Arial"/>
          <w:b/>
          <w:szCs w:val="26"/>
        </w:rPr>
        <w:t xml:space="preserve"> nominována na mezinárodní cenu </w:t>
      </w:r>
      <w:proofErr w:type="spellStart"/>
      <w:r w:rsidR="00F55231">
        <w:rPr>
          <w:rFonts w:ascii="Arial" w:hAnsi="Arial" w:cs="Arial"/>
          <w:b/>
          <w:szCs w:val="26"/>
        </w:rPr>
        <w:t>Vector</w:t>
      </w:r>
      <w:proofErr w:type="spellEnd"/>
      <w:r w:rsidR="00F55231">
        <w:rPr>
          <w:rFonts w:ascii="Arial" w:hAnsi="Arial" w:cs="Arial"/>
          <w:b/>
          <w:szCs w:val="26"/>
        </w:rPr>
        <w:t xml:space="preserve"> </w:t>
      </w:r>
      <w:proofErr w:type="spellStart"/>
      <w:r w:rsidR="00F55231">
        <w:rPr>
          <w:rFonts w:ascii="Arial" w:hAnsi="Arial" w:cs="Arial"/>
          <w:b/>
          <w:szCs w:val="26"/>
        </w:rPr>
        <w:t>Award</w:t>
      </w:r>
      <w:proofErr w:type="spellEnd"/>
      <w:r w:rsidR="00F55231">
        <w:rPr>
          <w:rFonts w:ascii="Arial" w:hAnsi="Arial" w:cs="Arial"/>
          <w:b/>
          <w:szCs w:val="26"/>
        </w:rPr>
        <w:t>.</w:t>
      </w:r>
    </w:p>
    <w:p w14:paraId="2CE7E286" w14:textId="77777777" w:rsidR="00F55231" w:rsidRDefault="00F55231" w:rsidP="00727230">
      <w:pPr>
        <w:rPr>
          <w:rFonts w:ascii="Arial" w:hAnsi="Arial" w:cs="Arial"/>
          <w:b/>
          <w:szCs w:val="26"/>
        </w:rPr>
      </w:pPr>
    </w:p>
    <w:p w14:paraId="7BFDCA1F" w14:textId="7DC6541F" w:rsidR="00C66713" w:rsidRPr="006B4717" w:rsidRDefault="006660C9" w:rsidP="006B4717">
      <w:pPr>
        <w:jc w:val="both"/>
        <w:rPr>
          <w:rFonts w:ascii="Arial" w:hAnsi="Arial" w:cs="Arial"/>
          <w:szCs w:val="20"/>
        </w:rPr>
      </w:pPr>
      <w:r w:rsidRPr="006B4717">
        <w:rPr>
          <w:rFonts w:ascii="Arial" w:hAnsi="Arial" w:cs="Arial"/>
          <w:b/>
          <w:szCs w:val="20"/>
        </w:rPr>
        <w:t xml:space="preserve">Jan Švarc, produktový manažer firmy HENNLICH pro energetické řetězy </w:t>
      </w:r>
      <w:proofErr w:type="spellStart"/>
      <w:r w:rsidRPr="006B4717">
        <w:rPr>
          <w:rFonts w:ascii="Arial" w:hAnsi="Arial" w:cs="Arial"/>
          <w:b/>
          <w:szCs w:val="20"/>
        </w:rPr>
        <w:t>igus</w:t>
      </w:r>
      <w:proofErr w:type="spellEnd"/>
      <w:r w:rsidRPr="006B4717">
        <w:rPr>
          <w:rFonts w:ascii="Arial" w:hAnsi="Arial" w:cs="Arial"/>
          <w:b/>
          <w:szCs w:val="20"/>
        </w:rPr>
        <w:t>:</w:t>
      </w:r>
      <w:r w:rsidRPr="006B4717">
        <w:rPr>
          <w:rFonts w:ascii="Arial" w:hAnsi="Arial" w:cs="Arial"/>
          <w:szCs w:val="20"/>
        </w:rPr>
        <w:t xml:space="preserve"> </w:t>
      </w:r>
      <w:r w:rsidR="006B4717" w:rsidRPr="006B4717">
        <w:rPr>
          <w:rFonts w:ascii="Arial" w:hAnsi="Arial" w:cs="Arial"/>
          <w:i/>
          <w:szCs w:val="20"/>
        </w:rPr>
        <w:t>„Naše řetězy přivádějí</w:t>
      </w:r>
      <w:r w:rsidR="00C66713" w:rsidRPr="006B4717">
        <w:rPr>
          <w:rFonts w:ascii="Arial" w:hAnsi="Arial" w:cs="Arial"/>
          <w:i/>
          <w:szCs w:val="20"/>
        </w:rPr>
        <w:t xml:space="preserve"> </w:t>
      </w:r>
      <w:r w:rsidR="008259AA">
        <w:rPr>
          <w:rFonts w:ascii="Arial" w:hAnsi="Arial" w:cs="Arial"/>
          <w:i/>
          <w:szCs w:val="20"/>
        </w:rPr>
        <w:t xml:space="preserve">elektrické </w:t>
      </w:r>
      <w:r w:rsidR="00C66713" w:rsidRPr="006B4717">
        <w:rPr>
          <w:rFonts w:ascii="Arial" w:hAnsi="Arial" w:cs="Arial"/>
          <w:i/>
          <w:szCs w:val="20"/>
        </w:rPr>
        <w:t>napájení a dat</w:t>
      </w:r>
      <w:r w:rsidR="008259AA">
        <w:rPr>
          <w:rFonts w:ascii="Arial" w:hAnsi="Arial" w:cs="Arial"/>
          <w:i/>
          <w:szCs w:val="20"/>
        </w:rPr>
        <w:t>ové kabely</w:t>
      </w:r>
      <w:r w:rsidR="00C66713" w:rsidRPr="006B4717">
        <w:rPr>
          <w:rFonts w:ascii="Arial" w:hAnsi="Arial" w:cs="Arial"/>
          <w:i/>
          <w:szCs w:val="20"/>
        </w:rPr>
        <w:t xml:space="preserve"> ke kameře, která monitoruje vegetativní vývoj rostlin, </w:t>
      </w:r>
      <w:r w:rsidR="006B4717">
        <w:rPr>
          <w:rFonts w:ascii="Arial" w:hAnsi="Arial" w:cs="Arial"/>
          <w:i/>
          <w:szCs w:val="20"/>
        </w:rPr>
        <w:t>jež</w:t>
      </w:r>
      <w:r w:rsidR="00C66713" w:rsidRPr="006B4717">
        <w:rPr>
          <w:rFonts w:ascii="Arial" w:hAnsi="Arial" w:cs="Arial"/>
          <w:i/>
          <w:szCs w:val="20"/>
        </w:rPr>
        <w:t xml:space="preserve"> jsou pěstovány ze speciálně upravených semen.</w:t>
      </w:r>
      <w:r w:rsidR="006B4717" w:rsidRPr="006B4717">
        <w:rPr>
          <w:rFonts w:ascii="Arial" w:hAnsi="Arial" w:cs="Arial"/>
          <w:i/>
          <w:szCs w:val="20"/>
        </w:rPr>
        <w:t xml:space="preserve"> </w:t>
      </w:r>
      <w:r w:rsidR="008259AA">
        <w:rPr>
          <w:rFonts w:ascii="Arial" w:hAnsi="Arial" w:cs="Arial"/>
          <w:i/>
          <w:szCs w:val="20"/>
        </w:rPr>
        <w:t>Energetický ř</w:t>
      </w:r>
      <w:r w:rsidR="00C66713" w:rsidRPr="006B4717">
        <w:rPr>
          <w:rFonts w:ascii="Arial" w:hAnsi="Arial" w:cs="Arial"/>
          <w:i/>
          <w:szCs w:val="20"/>
        </w:rPr>
        <w:t>etěz pracuje v prostředí silného UV</w:t>
      </w:r>
      <w:r w:rsidR="006B4717">
        <w:rPr>
          <w:rFonts w:ascii="Arial" w:hAnsi="Arial" w:cs="Arial"/>
          <w:i/>
          <w:szCs w:val="20"/>
        </w:rPr>
        <w:t xml:space="preserve"> záření</w:t>
      </w:r>
      <w:r w:rsidR="00C66713" w:rsidRPr="006B4717">
        <w:rPr>
          <w:rFonts w:ascii="Arial" w:hAnsi="Arial" w:cs="Arial"/>
          <w:i/>
          <w:szCs w:val="20"/>
        </w:rPr>
        <w:t xml:space="preserve">, které se používá k vyhodnocování </w:t>
      </w:r>
      <w:r w:rsidR="006B4717" w:rsidRPr="006B4717">
        <w:rPr>
          <w:rFonts w:ascii="Arial" w:hAnsi="Arial" w:cs="Arial"/>
          <w:i/>
          <w:szCs w:val="20"/>
        </w:rPr>
        <w:t>vývoje zkoumaných rostlin.“</w:t>
      </w:r>
    </w:p>
    <w:p w14:paraId="2BE67D9C" w14:textId="77777777" w:rsidR="006B4717" w:rsidRPr="006B4717" w:rsidRDefault="006B4717" w:rsidP="006B4717">
      <w:pPr>
        <w:jc w:val="both"/>
        <w:rPr>
          <w:rFonts w:ascii="Arial" w:hAnsi="Arial" w:cs="Arial"/>
          <w:szCs w:val="20"/>
        </w:rPr>
      </w:pPr>
    </w:p>
    <w:p w14:paraId="523FF3FB" w14:textId="50008156" w:rsidR="00C66713" w:rsidRPr="006B4717" w:rsidRDefault="006B4717" w:rsidP="006B4717">
      <w:pPr>
        <w:jc w:val="both"/>
        <w:rPr>
          <w:rFonts w:ascii="Arial" w:hAnsi="Arial" w:cs="Arial"/>
          <w:szCs w:val="20"/>
        </w:rPr>
      </w:pPr>
      <w:r w:rsidRPr="006B4717">
        <w:rPr>
          <w:rFonts w:ascii="Arial" w:hAnsi="Arial" w:cs="Arial"/>
          <w:szCs w:val="20"/>
        </w:rPr>
        <w:t xml:space="preserve">Celé pěstební zařízení, jehož jsou energetické řetězy součástí, je umístěno ve </w:t>
      </w:r>
      <w:r w:rsidR="00C66713" w:rsidRPr="006B4717">
        <w:rPr>
          <w:rFonts w:ascii="Arial" w:hAnsi="Arial" w:cs="Arial"/>
          <w:szCs w:val="20"/>
        </w:rPr>
        <w:t>skleník</w:t>
      </w:r>
      <w:r w:rsidRPr="006B4717">
        <w:rPr>
          <w:rFonts w:ascii="Arial" w:hAnsi="Arial" w:cs="Arial"/>
          <w:szCs w:val="20"/>
        </w:rPr>
        <w:t>u speciálně postaveného</w:t>
      </w:r>
      <w:r w:rsidR="00C66713" w:rsidRPr="006B4717">
        <w:rPr>
          <w:rFonts w:ascii="Arial" w:hAnsi="Arial" w:cs="Arial"/>
          <w:szCs w:val="20"/>
        </w:rPr>
        <w:t xml:space="preserve"> pro výzkumné účely na </w:t>
      </w:r>
      <w:r w:rsidRPr="006B4717">
        <w:rPr>
          <w:rFonts w:ascii="Arial" w:hAnsi="Arial" w:cs="Arial"/>
          <w:szCs w:val="20"/>
        </w:rPr>
        <w:t xml:space="preserve">německé </w:t>
      </w:r>
      <w:r w:rsidR="00C66713" w:rsidRPr="006B4717">
        <w:rPr>
          <w:rFonts w:ascii="Arial" w:hAnsi="Arial" w:cs="Arial"/>
          <w:szCs w:val="20"/>
        </w:rPr>
        <w:t>univerzitě.</w:t>
      </w:r>
    </w:p>
    <w:p w14:paraId="393C02E0" w14:textId="77777777" w:rsidR="00C66713" w:rsidRDefault="00C66713" w:rsidP="00727230">
      <w:pPr>
        <w:rPr>
          <w:rFonts w:ascii="Arial" w:hAnsi="Arial" w:cs="Arial"/>
          <w:b/>
          <w:szCs w:val="26"/>
        </w:rPr>
      </w:pPr>
    </w:p>
    <w:p w14:paraId="6F8EC12E" w14:textId="3C962DF6" w:rsidR="00000A6B" w:rsidRDefault="006B4717" w:rsidP="00000A6B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Cs w:val="20"/>
        </w:rPr>
        <w:t>Energetické řetězy aplikovala d</w:t>
      </w:r>
      <w:r w:rsidR="00000A6B">
        <w:rPr>
          <w:rFonts w:ascii="Arial" w:hAnsi="Arial" w:cs="Arial"/>
          <w:szCs w:val="20"/>
        </w:rPr>
        <w:t xml:space="preserve">ivize </w:t>
      </w:r>
      <w:r>
        <w:rPr>
          <w:rFonts w:ascii="Arial" w:hAnsi="Arial" w:cs="Arial"/>
          <w:szCs w:val="20"/>
        </w:rPr>
        <w:t xml:space="preserve">LIN-TECH společnosti </w:t>
      </w:r>
      <w:r w:rsidR="00000A6B">
        <w:rPr>
          <w:rFonts w:ascii="Arial" w:hAnsi="Arial" w:cs="Arial"/>
          <w:szCs w:val="20"/>
        </w:rPr>
        <w:t xml:space="preserve">HENNLICH </w:t>
      </w:r>
      <w:r>
        <w:rPr>
          <w:rFonts w:ascii="Arial" w:hAnsi="Arial" w:cs="Arial"/>
          <w:szCs w:val="20"/>
        </w:rPr>
        <w:t xml:space="preserve">která se zaměřuje na instalaci energetických řetězů, lineárních vedení a jednotek, ale také například na navrhování a implementaci </w:t>
      </w:r>
      <w:proofErr w:type="spellStart"/>
      <w:r>
        <w:rPr>
          <w:rFonts w:ascii="Arial" w:hAnsi="Arial" w:cs="Arial"/>
          <w:szCs w:val="20"/>
        </w:rPr>
        <w:t>kolaborativních</w:t>
      </w:r>
      <w:proofErr w:type="spellEnd"/>
      <w:r>
        <w:rPr>
          <w:rFonts w:ascii="Arial" w:hAnsi="Arial" w:cs="Arial"/>
          <w:szCs w:val="20"/>
        </w:rPr>
        <w:t xml:space="preserve"> robotů, kluzných pouzder či </w:t>
      </w:r>
      <w:r w:rsidR="008259AA">
        <w:rPr>
          <w:rFonts w:ascii="Arial" w:hAnsi="Arial" w:cs="Arial"/>
          <w:szCs w:val="20"/>
        </w:rPr>
        <w:t xml:space="preserve">průmyslové </w:t>
      </w:r>
      <w:r>
        <w:rPr>
          <w:rFonts w:ascii="Arial" w:hAnsi="Arial" w:cs="Arial"/>
          <w:szCs w:val="20"/>
        </w:rPr>
        <w:t xml:space="preserve">pneumatiky. </w:t>
      </w:r>
    </w:p>
    <w:p w14:paraId="69CE0831" w14:textId="77777777" w:rsidR="00000A6B" w:rsidRDefault="00000A6B" w:rsidP="00000A6B">
      <w:pPr>
        <w:suppressAutoHyphens w:val="0"/>
        <w:jc w:val="both"/>
        <w:rPr>
          <w:rFonts w:ascii="Arial" w:hAnsi="Arial" w:cs="Arial"/>
        </w:rPr>
      </w:pPr>
    </w:p>
    <w:p w14:paraId="5295E6A3" w14:textId="76E4DC4E" w:rsidR="00000A6B" w:rsidRPr="00000A6B" w:rsidRDefault="00000A6B" w:rsidP="00000A6B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HENNLICH je průmyslovým distributorem komponentů i kompletních technických řešení. </w:t>
      </w:r>
      <w:r w:rsidR="00D809B8">
        <w:rPr>
          <w:rFonts w:ascii="Arial" w:hAnsi="Arial" w:cs="Arial"/>
        </w:rPr>
        <w:t xml:space="preserve">Firma ale také vyvíjí a vyrábí vlastní výrobky určené především pro průmysl. Příběh firmy začal před 100 lety v Duchcově, kdy stejnojmennou společnost založil Hermann A. Hennlich. </w:t>
      </w:r>
    </w:p>
    <w:p w14:paraId="3897320B" w14:textId="71CC7EEC" w:rsidR="003B696E" w:rsidRPr="003B696E" w:rsidRDefault="003B696E" w:rsidP="003611D0">
      <w:pPr>
        <w:rPr>
          <w:rFonts w:ascii="Arial" w:hAnsi="Arial" w:cs="Arial"/>
          <w:sz w:val="22"/>
          <w:szCs w:val="22"/>
        </w:rPr>
      </w:pPr>
    </w:p>
    <w:p w14:paraId="1B67AC3C" w14:textId="77777777" w:rsidR="003B696E" w:rsidRDefault="003B696E" w:rsidP="003B696E">
      <w:pPr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Obrázek:</w:t>
      </w:r>
    </w:p>
    <w:p w14:paraId="73474446" w14:textId="28DB99DD" w:rsidR="003B696E" w:rsidRPr="003B696E" w:rsidRDefault="006B4717" w:rsidP="003B696E">
      <w:pPr>
        <w:rPr>
          <w:rFonts w:ascii="Arial" w:hAnsi="Arial" w:cs="Arial"/>
          <w:sz w:val="22"/>
          <w:szCs w:val="22"/>
        </w:rPr>
      </w:pPr>
      <w:r w:rsidRPr="006B4717">
        <w:rPr>
          <w:rFonts w:ascii="Arial" w:hAnsi="Arial" w:cs="Arial"/>
          <w:b/>
          <w:noProof/>
          <w:sz w:val="22"/>
          <w:szCs w:val="22"/>
          <w:lang w:eastAsia="cs-CZ"/>
        </w:rPr>
        <w:drawing>
          <wp:inline distT="0" distB="0" distL="0" distR="0" wp14:anchorId="43FCA2D3" wp14:editId="3BEDCF17">
            <wp:extent cx="2781216" cy="1857211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08" cy="18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96E" w:rsidRPr="003B696E">
        <w:rPr>
          <w:rFonts w:ascii="Arial" w:hAnsi="Arial" w:cs="Arial"/>
          <w:sz w:val="22"/>
          <w:szCs w:val="22"/>
        </w:rPr>
        <w:t xml:space="preserve"> </w:t>
      </w:r>
      <w:r w:rsidR="00280C78" w:rsidRPr="00280C78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2ED469B" wp14:editId="4B009E36">
            <wp:extent cx="2475769" cy="1856003"/>
            <wp:effectExtent l="0" t="0" r="1270" b="0"/>
            <wp:docPr id="3" name="Obrázek 3" descr="C:\Users\jonas\Documents\Tisk zprávy\TZ_HENNLICH_2022_07_xx_Aplikace - Energetické řetězy pro experimentál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Tisk zprávy\TZ_HENNLICH_2022_07_xx_Aplikace - Energetické řetězy pro experimentální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71" cy="18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62ED" w14:textId="5871B8DC" w:rsidR="00A2327B" w:rsidRPr="00D809B8" w:rsidRDefault="00B66A83" w:rsidP="003B696E">
      <w:pPr>
        <w:rPr>
          <w:rFonts w:ascii="Arial" w:hAnsi="Arial" w:cs="Arial"/>
          <w:b/>
          <w:sz w:val="22"/>
        </w:rPr>
      </w:pPr>
      <w:r w:rsidRPr="00D809B8">
        <w:rPr>
          <w:rFonts w:ascii="Arial" w:hAnsi="Arial" w:cs="Arial"/>
          <w:b/>
          <w:szCs w:val="22"/>
        </w:rPr>
        <w:t xml:space="preserve">Popisek: </w:t>
      </w:r>
    </w:p>
    <w:p w14:paraId="70D926A2" w14:textId="384D4EF9" w:rsidR="006B4717" w:rsidRDefault="006B4717" w:rsidP="006B4717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Aplikace energetických řetězů firmy HENNLICH pro německou univerzitu</w:t>
      </w:r>
      <w:r w:rsidR="008259AA">
        <w:rPr>
          <w:rFonts w:ascii="Arial" w:hAnsi="Arial" w:cs="Arial"/>
          <w:b/>
          <w:szCs w:val="26"/>
        </w:rPr>
        <w:t xml:space="preserve">. Energetické řetězy </w:t>
      </w:r>
      <w:r w:rsidR="008259AA" w:rsidRPr="006B4717">
        <w:rPr>
          <w:rFonts w:ascii="Arial" w:hAnsi="Arial" w:cs="Arial"/>
          <w:b/>
          <w:szCs w:val="20"/>
        </w:rPr>
        <w:t xml:space="preserve">přivádějí </w:t>
      </w:r>
      <w:r w:rsidR="008259AA">
        <w:rPr>
          <w:rFonts w:ascii="Arial" w:hAnsi="Arial" w:cs="Arial"/>
          <w:b/>
          <w:szCs w:val="20"/>
        </w:rPr>
        <w:t xml:space="preserve">elektřinu </w:t>
      </w:r>
      <w:r w:rsidR="008259AA" w:rsidRPr="006B4717">
        <w:rPr>
          <w:rFonts w:ascii="Arial" w:hAnsi="Arial" w:cs="Arial"/>
          <w:b/>
          <w:szCs w:val="20"/>
        </w:rPr>
        <w:t>a dat</w:t>
      </w:r>
      <w:r w:rsidR="008259AA">
        <w:rPr>
          <w:rFonts w:ascii="Arial" w:hAnsi="Arial" w:cs="Arial"/>
          <w:b/>
          <w:szCs w:val="20"/>
        </w:rPr>
        <w:t>ové kabely</w:t>
      </w:r>
      <w:r w:rsidR="008259AA" w:rsidRPr="006B4717">
        <w:rPr>
          <w:rFonts w:ascii="Arial" w:hAnsi="Arial" w:cs="Arial"/>
          <w:b/>
          <w:szCs w:val="20"/>
        </w:rPr>
        <w:t xml:space="preserve"> ke kameře, která </w:t>
      </w:r>
      <w:r w:rsidR="008259AA" w:rsidRPr="006B4717">
        <w:rPr>
          <w:rFonts w:ascii="Arial" w:hAnsi="Arial" w:cs="Arial"/>
          <w:b/>
          <w:szCs w:val="20"/>
        </w:rPr>
        <w:lastRenderedPageBreak/>
        <w:t xml:space="preserve">monitoruje vegetativní vývoj rostlin, </w:t>
      </w:r>
      <w:r w:rsidR="008259AA">
        <w:rPr>
          <w:rFonts w:ascii="Arial" w:hAnsi="Arial" w:cs="Arial"/>
          <w:b/>
          <w:szCs w:val="20"/>
        </w:rPr>
        <w:t>jež</w:t>
      </w:r>
      <w:r w:rsidR="008259AA" w:rsidRPr="006B4717">
        <w:rPr>
          <w:rFonts w:ascii="Arial" w:hAnsi="Arial" w:cs="Arial"/>
          <w:b/>
          <w:szCs w:val="20"/>
        </w:rPr>
        <w:t xml:space="preserve"> jsou pěstovány ze speciálně upravených semen.</w:t>
      </w:r>
      <w:r w:rsidR="008259AA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6"/>
        </w:rPr>
        <w:t xml:space="preserve">Aplikace </w:t>
      </w:r>
      <w:r w:rsidR="008259AA">
        <w:rPr>
          <w:rFonts w:ascii="Arial" w:hAnsi="Arial" w:cs="Arial"/>
          <w:b/>
          <w:szCs w:val="26"/>
        </w:rPr>
        <w:t>byla</w:t>
      </w:r>
      <w:r w:rsidR="006D54FD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 xml:space="preserve">nominována na mezinárodní cenu </w:t>
      </w:r>
      <w:proofErr w:type="spellStart"/>
      <w:r>
        <w:rPr>
          <w:rFonts w:ascii="Arial" w:hAnsi="Arial" w:cs="Arial"/>
          <w:b/>
          <w:szCs w:val="26"/>
        </w:rPr>
        <w:t>Vector</w:t>
      </w:r>
      <w:proofErr w:type="spellEnd"/>
      <w:r>
        <w:rPr>
          <w:rFonts w:ascii="Arial" w:hAnsi="Arial" w:cs="Arial"/>
          <w:b/>
          <w:szCs w:val="26"/>
        </w:rPr>
        <w:t xml:space="preserve"> </w:t>
      </w:r>
      <w:proofErr w:type="spellStart"/>
      <w:r>
        <w:rPr>
          <w:rFonts w:ascii="Arial" w:hAnsi="Arial" w:cs="Arial"/>
          <w:b/>
          <w:szCs w:val="26"/>
        </w:rPr>
        <w:t>Award</w:t>
      </w:r>
      <w:proofErr w:type="spellEnd"/>
      <w:r>
        <w:rPr>
          <w:rFonts w:ascii="Arial" w:hAnsi="Arial" w:cs="Arial"/>
          <w:b/>
          <w:szCs w:val="26"/>
        </w:rPr>
        <w:t>.</w:t>
      </w:r>
      <w:r w:rsidRPr="006B4717">
        <w:rPr>
          <w:rFonts w:ascii="Arial" w:hAnsi="Arial" w:cs="Arial"/>
          <w:b/>
          <w:szCs w:val="20"/>
        </w:rPr>
        <w:t xml:space="preserve"> </w:t>
      </w:r>
    </w:p>
    <w:p w14:paraId="4ADC14C6" w14:textId="77777777" w:rsidR="00B66A83" w:rsidRDefault="00B66A83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52D7D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2327B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7FA4F42" w14:textId="72A69E4B" w:rsidR="00A56AC9" w:rsidRPr="0071604D" w:rsidRDefault="00A2327B" w:rsidP="00D809B8">
      <w:pPr>
        <w:autoSpaceDE w:val="0"/>
        <w:rPr>
          <w:rFonts w:ascii="Arial" w:hAnsi="Arial" w:cs="Arial"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 xml:space="preserve">Od konce války společnost sídlí v rakouském </w:t>
      </w:r>
      <w:proofErr w:type="spellStart"/>
      <w:r w:rsidRPr="00A2327B">
        <w:rPr>
          <w:rFonts w:ascii="Arial" w:eastAsia="Arial Unicode MS" w:hAnsi="Arial" w:cs="Arial"/>
          <w:sz w:val="20"/>
        </w:rPr>
        <w:t>Schärdingu</w:t>
      </w:r>
      <w:proofErr w:type="spellEnd"/>
      <w:r w:rsidRPr="00A2327B">
        <w:rPr>
          <w:rFonts w:ascii="Arial" w:eastAsia="Arial Unicode MS" w:hAnsi="Arial" w:cs="Arial"/>
          <w:sz w:val="20"/>
        </w:rPr>
        <w:t>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sectPr w:rsidR="00A56AC9" w:rsidRPr="00716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DDCD" w14:textId="77777777" w:rsidR="00012693" w:rsidRDefault="00012693" w:rsidP="00EE4847">
      <w:r>
        <w:separator/>
      </w:r>
    </w:p>
  </w:endnote>
  <w:endnote w:type="continuationSeparator" w:id="0">
    <w:p w14:paraId="749F4D02" w14:textId="77777777" w:rsidR="00012693" w:rsidRDefault="00012693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BE72B" w14:textId="77777777" w:rsidR="00012693" w:rsidRDefault="00012693" w:rsidP="00EE4847">
      <w:r>
        <w:separator/>
      </w:r>
    </w:p>
  </w:footnote>
  <w:footnote w:type="continuationSeparator" w:id="0">
    <w:p w14:paraId="62F5A67C" w14:textId="77777777" w:rsidR="00012693" w:rsidRDefault="00012693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77777777" w:rsidR="00EE4847" w:rsidRDefault="00BB7B78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29EA4288" wp14:editId="1B072B0F">
          <wp:extent cx="52387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2215"/>
    <w:multiLevelType w:val="hybridMultilevel"/>
    <w:tmpl w:val="8766E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00A6B"/>
    <w:rsid w:val="00012693"/>
    <w:rsid w:val="00014D78"/>
    <w:rsid w:val="0004010C"/>
    <w:rsid w:val="000459AB"/>
    <w:rsid w:val="000506AF"/>
    <w:rsid w:val="00061D2E"/>
    <w:rsid w:val="00063A39"/>
    <w:rsid w:val="00064B3B"/>
    <w:rsid w:val="00077DA8"/>
    <w:rsid w:val="000A581B"/>
    <w:rsid w:val="000A62CE"/>
    <w:rsid w:val="000D15E3"/>
    <w:rsid w:val="000E098F"/>
    <w:rsid w:val="000E4F75"/>
    <w:rsid w:val="000E546B"/>
    <w:rsid w:val="00117B84"/>
    <w:rsid w:val="00171849"/>
    <w:rsid w:val="001772D5"/>
    <w:rsid w:val="0019768B"/>
    <w:rsid w:val="001A4063"/>
    <w:rsid w:val="001C6848"/>
    <w:rsid w:val="001E025A"/>
    <w:rsid w:val="001E449F"/>
    <w:rsid w:val="00200ABF"/>
    <w:rsid w:val="0020653C"/>
    <w:rsid w:val="0025731D"/>
    <w:rsid w:val="00260F75"/>
    <w:rsid w:val="002656E0"/>
    <w:rsid w:val="00280C78"/>
    <w:rsid w:val="0028236D"/>
    <w:rsid w:val="00294B73"/>
    <w:rsid w:val="00296409"/>
    <w:rsid w:val="00297A55"/>
    <w:rsid w:val="002A3741"/>
    <w:rsid w:val="002C1245"/>
    <w:rsid w:val="002F352B"/>
    <w:rsid w:val="002F402D"/>
    <w:rsid w:val="00317471"/>
    <w:rsid w:val="00320C00"/>
    <w:rsid w:val="00332083"/>
    <w:rsid w:val="00335DD5"/>
    <w:rsid w:val="0035106F"/>
    <w:rsid w:val="0035213E"/>
    <w:rsid w:val="003559D7"/>
    <w:rsid w:val="00360ABD"/>
    <w:rsid w:val="003611D0"/>
    <w:rsid w:val="00372F03"/>
    <w:rsid w:val="003B28A2"/>
    <w:rsid w:val="003B510E"/>
    <w:rsid w:val="003B696E"/>
    <w:rsid w:val="003C00F2"/>
    <w:rsid w:val="003C6697"/>
    <w:rsid w:val="003D48BC"/>
    <w:rsid w:val="003E6BB6"/>
    <w:rsid w:val="0040597E"/>
    <w:rsid w:val="00406268"/>
    <w:rsid w:val="00410464"/>
    <w:rsid w:val="00421DF7"/>
    <w:rsid w:val="00423901"/>
    <w:rsid w:val="00431B2C"/>
    <w:rsid w:val="00467B76"/>
    <w:rsid w:val="00495DCD"/>
    <w:rsid w:val="004A3319"/>
    <w:rsid w:val="004B23E8"/>
    <w:rsid w:val="004B444D"/>
    <w:rsid w:val="004B6225"/>
    <w:rsid w:val="004C149E"/>
    <w:rsid w:val="004E02EA"/>
    <w:rsid w:val="004E6A7F"/>
    <w:rsid w:val="004F0FA5"/>
    <w:rsid w:val="005325A4"/>
    <w:rsid w:val="00551200"/>
    <w:rsid w:val="0057287F"/>
    <w:rsid w:val="0057441B"/>
    <w:rsid w:val="00574A93"/>
    <w:rsid w:val="00581ED6"/>
    <w:rsid w:val="00586FA7"/>
    <w:rsid w:val="005A050D"/>
    <w:rsid w:val="005A73C2"/>
    <w:rsid w:val="005A7C4C"/>
    <w:rsid w:val="005D1F6B"/>
    <w:rsid w:val="005D5DB2"/>
    <w:rsid w:val="00610C7A"/>
    <w:rsid w:val="006660C9"/>
    <w:rsid w:val="00674A6A"/>
    <w:rsid w:val="00687417"/>
    <w:rsid w:val="00690A9B"/>
    <w:rsid w:val="006A1237"/>
    <w:rsid w:val="006B4717"/>
    <w:rsid w:val="006C3521"/>
    <w:rsid w:val="006D54FD"/>
    <w:rsid w:val="006D5681"/>
    <w:rsid w:val="006F6CD6"/>
    <w:rsid w:val="0071604D"/>
    <w:rsid w:val="00724389"/>
    <w:rsid w:val="00727230"/>
    <w:rsid w:val="00735B27"/>
    <w:rsid w:val="00746B6D"/>
    <w:rsid w:val="00754F85"/>
    <w:rsid w:val="0077718D"/>
    <w:rsid w:val="007879AB"/>
    <w:rsid w:val="007B2860"/>
    <w:rsid w:val="007C142F"/>
    <w:rsid w:val="007E4289"/>
    <w:rsid w:val="007F1E8A"/>
    <w:rsid w:val="007F6223"/>
    <w:rsid w:val="00811CBA"/>
    <w:rsid w:val="0081513A"/>
    <w:rsid w:val="008154A0"/>
    <w:rsid w:val="0081707E"/>
    <w:rsid w:val="008259AA"/>
    <w:rsid w:val="00830EAA"/>
    <w:rsid w:val="00834B86"/>
    <w:rsid w:val="00845258"/>
    <w:rsid w:val="00856852"/>
    <w:rsid w:val="0086317D"/>
    <w:rsid w:val="00880EF0"/>
    <w:rsid w:val="00897F9A"/>
    <w:rsid w:val="008B5A74"/>
    <w:rsid w:val="008D5E59"/>
    <w:rsid w:val="008E6F96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327B"/>
    <w:rsid w:val="00A4539C"/>
    <w:rsid w:val="00A56AC9"/>
    <w:rsid w:val="00A67210"/>
    <w:rsid w:val="00A67337"/>
    <w:rsid w:val="00A7317E"/>
    <w:rsid w:val="00A97B23"/>
    <w:rsid w:val="00AA47CB"/>
    <w:rsid w:val="00AA4BF6"/>
    <w:rsid w:val="00AB7CE6"/>
    <w:rsid w:val="00AC3396"/>
    <w:rsid w:val="00AD1A30"/>
    <w:rsid w:val="00B03D97"/>
    <w:rsid w:val="00B200A4"/>
    <w:rsid w:val="00B2447C"/>
    <w:rsid w:val="00B24510"/>
    <w:rsid w:val="00B3507E"/>
    <w:rsid w:val="00B4192A"/>
    <w:rsid w:val="00B44624"/>
    <w:rsid w:val="00B66A83"/>
    <w:rsid w:val="00B70231"/>
    <w:rsid w:val="00B767E0"/>
    <w:rsid w:val="00B81986"/>
    <w:rsid w:val="00B9268F"/>
    <w:rsid w:val="00B93EFC"/>
    <w:rsid w:val="00BB1CF7"/>
    <w:rsid w:val="00BB7B78"/>
    <w:rsid w:val="00BD1E8B"/>
    <w:rsid w:val="00BD617E"/>
    <w:rsid w:val="00C31203"/>
    <w:rsid w:val="00C5013C"/>
    <w:rsid w:val="00C62717"/>
    <w:rsid w:val="00C654A8"/>
    <w:rsid w:val="00C66713"/>
    <w:rsid w:val="00C67195"/>
    <w:rsid w:val="00C72F5F"/>
    <w:rsid w:val="00C75C30"/>
    <w:rsid w:val="00C827BE"/>
    <w:rsid w:val="00CB14F1"/>
    <w:rsid w:val="00CB1A20"/>
    <w:rsid w:val="00CC6375"/>
    <w:rsid w:val="00CD6083"/>
    <w:rsid w:val="00CE5298"/>
    <w:rsid w:val="00D17FB2"/>
    <w:rsid w:val="00D22B07"/>
    <w:rsid w:val="00D6380A"/>
    <w:rsid w:val="00D809B8"/>
    <w:rsid w:val="00DB39CC"/>
    <w:rsid w:val="00DB6BD4"/>
    <w:rsid w:val="00E03263"/>
    <w:rsid w:val="00E42C58"/>
    <w:rsid w:val="00E663DD"/>
    <w:rsid w:val="00E70961"/>
    <w:rsid w:val="00E90538"/>
    <w:rsid w:val="00EA05F2"/>
    <w:rsid w:val="00EC16A5"/>
    <w:rsid w:val="00ED0BF9"/>
    <w:rsid w:val="00EE0A46"/>
    <w:rsid w:val="00EE4847"/>
    <w:rsid w:val="00EF4E06"/>
    <w:rsid w:val="00F1738E"/>
    <w:rsid w:val="00F24CE8"/>
    <w:rsid w:val="00F370AF"/>
    <w:rsid w:val="00F513E7"/>
    <w:rsid w:val="00F548D7"/>
    <w:rsid w:val="00F55231"/>
    <w:rsid w:val="00F71326"/>
    <w:rsid w:val="00F85EA3"/>
    <w:rsid w:val="00F910B0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2988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8</cp:revision>
  <cp:lastPrinted>2021-05-27T12:48:00Z</cp:lastPrinted>
  <dcterms:created xsi:type="dcterms:W3CDTF">2022-03-28T12:17:00Z</dcterms:created>
  <dcterms:modified xsi:type="dcterms:W3CDTF">2022-07-25T08:32:00Z</dcterms:modified>
</cp:coreProperties>
</file>