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2BDE" w14:textId="77777777" w:rsidR="00677E68" w:rsidRPr="00677E68" w:rsidRDefault="00677E68" w:rsidP="00F900AC"/>
    <w:p w14:paraId="034B74A2" w14:textId="7AAE6AB5" w:rsidR="0035311D" w:rsidRPr="0035311D" w:rsidRDefault="0035311D" w:rsidP="0035311D">
      <w:pPr>
        <w:rPr>
          <w:b/>
          <w:bCs/>
          <w:sz w:val="28"/>
          <w:szCs w:val="28"/>
        </w:rPr>
      </w:pPr>
      <w:bookmarkStart w:id="0" w:name="_Hlk188275423"/>
      <w:r w:rsidRPr="0035311D">
        <w:rPr>
          <w:b/>
          <w:bCs/>
          <w:sz w:val="28"/>
          <w:szCs w:val="28"/>
        </w:rPr>
        <w:t>Robot přebírá sklizeň hroznů</w:t>
      </w:r>
      <w:r>
        <w:rPr>
          <w:b/>
          <w:bCs/>
          <w:sz w:val="28"/>
          <w:szCs w:val="28"/>
        </w:rPr>
        <w:t xml:space="preserve"> i na strmých svazích</w:t>
      </w:r>
    </w:p>
    <w:p w14:paraId="00C62C58" w14:textId="61964056" w:rsidR="0035311D" w:rsidRPr="00EB4527" w:rsidRDefault="0035311D" w:rsidP="0035311D">
      <w:pPr>
        <w:rPr>
          <w:b/>
          <w:bCs/>
          <w:sz w:val="24"/>
          <w:szCs w:val="24"/>
        </w:rPr>
      </w:pPr>
      <w:r w:rsidRPr="00EB4527">
        <w:rPr>
          <w:b/>
          <w:bCs/>
          <w:sz w:val="24"/>
          <w:szCs w:val="24"/>
        </w:rPr>
        <w:t xml:space="preserve">Kompaktní sklízecí vozidlo pro vinaře využívá energetické řetězy </w:t>
      </w:r>
    </w:p>
    <w:p w14:paraId="099ADF8A" w14:textId="351D3B63" w:rsidR="0035311D" w:rsidRPr="0035311D" w:rsidRDefault="0035311D" w:rsidP="0035311D">
      <w:pPr>
        <w:jc w:val="both"/>
        <w:rPr>
          <w:b/>
          <w:bCs/>
        </w:rPr>
      </w:pPr>
      <w:r w:rsidRPr="0035311D">
        <w:rPr>
          <w:b/>
          <w:bCs/>
        </w:rPr>
        <w:t xml:space="preserve">Litoměřice/Kolín nad Rýnem, </w:t>
      </w:r>
      <w:r w:rsidR="00BB61B6">
        <w:rPr>
          <w:b/>
          <w:bCs/>
        </w:rPr>
        <w:t>31</w:t>
      </w:r>
      <w:r w:rsidRPr="0035311D">
        <w:rPr>
          <w:b/>
          <w:bCs/>
        </w:rPr>
        <w:t xml:space="preserve">. </w:t>
      </w:r>
      <w:r w:rsidR="00D33D30">
        <w:rPr>
          <w:b/>
          <w:bCs/>
        </w:rPr>
        <w:t>ledna</w:t>
      </w:r>
      <w:r w:rsidRPr="0035311D">
        <w:rPr>
          <w:b/>
          <w:bCs/>
        </w:rPr>
        <w:t xml:space="preserve"> 202</w:t>
      </w:r>
      <w:r w:rsidR="00D33D30">
        <w:rPr>
          <w:b/>
          <w:bCs/>
        </w:rPr>
        <w:t>5</w:t>
      </w:r>
      <w:r w:rsidRPr="0035311D">
        <w:rPr>
          <w:b/>
          <w:bCs/>
        </w:rPr>
        <w:t xml:space="preserve"> – Sklizeň hroznů ať</w:t>
      </w:r>
      <w:r w:rsidR="00BB61B6">
        <w:rPr>
          <w:b/>
          <w:bCs/>
        </w:rPr>
        <w:t>,</w:t>
      </w:r>
      <w:r w:rsidRPr="0035311D">
        <w:rPr>
          <w:b/>
          <w:bCs/>
        </w:rPr>
        <w:t xml:space="preserve"> již jde o vinice na Moravě nebo v</w:t>
      </w:r>
      <w:r w:rsidR="00BB61B6">
        <w:rPr>
          <w:b/>
          <w:bCs/>
        </w:rPr>
        <w:t> </w:t>
      </w:r>
      <w:r w:rsidRPr="0035311D">
        <w:rPr>
          <w:b/>
          <w:bCs/>
        </w:rPr>
        <w:t>Čechách</w:t>
      </w:r>
      <w:r w:rsidR="00BB61B6">
        <w:rPr>
          <w:b/>
          <w:bCs/>
        </w:rPr>
        <w:t>,</w:t>
      </w:r>
      <w:r w:rsidRPr="0035311D">
        <w:rPr>
          <w:b/>
          <w:bCs/>
        </w:rPr>
        <w:t xml:space="preserve"> patří k nejnáročnějším částem při výrobě vína. Při nedostatku pracovních sil i do této oblasti vstupuje automatizace a digitalizace. Strmé svahy vinic se sklonem 75 % a úzké řádky však byly dříve považovány za místa, kde je automatizace nemožná. Německá společnost CH </w:t>
      </w:r>
      <w:proofErr w:type="spellStart"/>
      <w:r w:rsidRPr="0035311D">
        <w:rPr>
          <w:b/>
          <w:bCs/>
        </w:rPr>
        <w:t>engineering</w:t>
      </w:r>
      <w:proofErr w:type="spellEnd"/>
      <w:r w:rsidRPr="0035311D">
        <w:rPr>
          <w:b/>
          <w:bCs/>
        </w:rPr>
        <w:t xml:space="preserve"> </w:t>
      </w:r>
      <w:proofErr w:type="spellStart"/>
      <w:r w:rsidRPr="0035311D">
        <w:rPr>
          <w:b/>
          <w:bCs/>
        </w:rPr>
        <w:t>GmbH</w:t>
      </w:r>
      <w:proofErr w:type="spellEnd"/>
      <w:r w:rsidRPr="0035311D">
        <w:rPr>
          <w:b/>
          <w:bCs/>
        </w:rPr>
        <w:t xml:space="preserve"> vyvinula právě pro tuto oblast použití mimořádně kompaktní sklízecí vůz. Ten využívá robustní energetické řetězy z vysoce </w:t>
      </w:r>
      <w:r>
        <w:rPr>
          <w:b/>
          <w:bCs/>
        </w:rPr>
        <w:t>odolnéh</w:t>
      </w:r>
      <w:r w:rsidRPr="0035311D">
        <w:rPr>
          <w:b/>
          <w:bCs/>
        </w:rPr>
        <w:t>o plastu od společnosti igus, kterou v Česku výhradně zastupuje litoměřická společnost HENNLICH. Energetické řetězy spolehlivě pracují i v náročných podmínkách a minimalizují práci vinařů při údržbě.</w:t>
      </w:r>
    </w:p>
    <w:p w14:paraId="2C25EF03" w14:textId="0BBEA215" w:rsidR="0035311D" w:rsidRDefault="0035311D" w:rsidP="0035311D">
      <w:pPr>
        <w:jc w:val="both"/>
      </w:pPr>
      <w:r>
        <w:t>Základem sklízecího stroje je pásové vozidlo. S šířkou 1,32 metru, délkou 3,2 metru a hmotností 2,7 tuny je dostatečně lehk</w:t>
      </w:r>
      <w:r w:rsidR="001A26C5">
        <w:t>é</w:t>
      </w:r>
      <w:r>
        <w:t xml:space="preserve"> a kompaktní, aby mohl</w:t>
      </w:r>
      <w:r w:rsidR="001A26C5">
        <w:t>o</w:t>
      </w:r>
      <w:r>
        <w:t xml:space="preserve"> být přepravován</w:t>
      </w:r>
      <w:r w:rsidR="001A26C5">
        <w:t>o</w:t>
      </w:r>
      <w:r>
        <w:t xml:space="preserve"> </w:t>
      </w:r>
      <w:r w:rsidR="001A26C5">
        <w:t>jako vlek</w:t>
      </w:r>
      <w:r>
        <w:t xml:space="preserve"> za traktorem. Lze jej tak použít i ve vinicích s úzkými přístupovými cestami. Po příjezdu na místo určení se rampa na boku </w:t>
      </w:r>
      <w:r w:rsidR="00BB61B6">
        <w:t>vleku</w:t>
      </w:r>
      <w:r>
        <w:t xml:space="preserve"> sklopí a vozidlo po ní vjede do vinice. Lanový naviják spojuje vozidlo s</w:t>
      </w:r>
      <w:r w:rsidR="00BB61B6">
        <w:t xml:space="preserve"> vlekem </w:t>
      </w:r>
      <w:r>
        <w:t>a díky tomu mu umožňuje zvládnout stoupání až 75 %. V těchto extrémních polohách vinice může řidič nastavit úhel svého sedadla vůči horizontu, aby snížil zátěž svého těla.</w:t>
      </w:r>
    </w:p>
    <w:p w14:paraId="5FDA150F" w14:textId="495C0CD2" w:rsidR="0035311D" w:rsidRPr="0035311D" w:rsidRDefault="0035311D" w:rsidP="0035311D">
      <w:pPr>
        <w:rPr>
          <w:b/>
          <w:bCs/>
        </w:rPr>
      </w:pPr>
      <w:r w:rsidRPr="0035311D">
        <w:rPr>
          <w:b/>
          <w:bCs/>
        </w:rPr>
        <w:t>Pohyblivé plasty snižují náklady na údržbu</w:t>
      </w:r>
    </w:p>
    <w:p w14:paraId="2FA0E97F" w14:textId="77777777" w:rsidR="0035311D" w:rsidRDefault="0035311D" w:rsidP="0035311D">
      <w:r>
        <w:t xml:space="preserve">Jedním z klíčových úspěchů konstruktérů byl vývoj vozidla, které dokáže odolávat drsným podmínkám na vinici a zároveň minimalizovat práce vinařů spojené s údržbou. Klíčem k úspěchu byl promyšlený výběr komponent. Inženýři se mimo jiné rozhodli pro energetické řetězy z vysoce odolného plastu od společnosti igus, které vedou hydraulické a elektrické kabely od vozidla ke sklízecí hlavě. Energetické řetězy nejenže zabraňují ohýbání a zasekávání kabelů, ale také eliminují riziko jejich zachycení o vinnou révu. </w:t>
      </w:r>
    </w:p>
    <w:p w14:paraId="26F8B11B" w14:textId="77777777" w:rsidR="00BB61B6" w:rsidRDefault="0035311D" w:rsidP="0035311D">
      <w:pPr>
        <w:rPr>
          <w:i/>
          <w:iCs/>
        </w:rPr>
      </w:pPr>
      <w:r w:rsidRPr="00EB4527">
        <w:rPr>
          <w:i/>
          <w:iCs/>
        </w:rPr>
        <w:t>"Pomáhají také zvýšit životnost stroje,"</w:t>
      </w:r>
      <w:r>
        <w:t xml:space="preserve"> říká </w:t>
      </w:r>
      <w:r w:rsidRPr="00EB4527">
        <w:rPr>
          <w:b/>
          <w:bCs/>
        </w:rPr>
        <w:t xml:space="preserve">Jan Švarc, produktový manažer pro </w:t>
      </w:r>
      <w:r w:rsidR="00EB4527" w:rsidRPr="00EB4527">
        <w:rPr>
          <w:b/>
          <w:bCs/>
        </w:rPr>
        <w:t>energetické řetězy igus ve firmě HENNLICH</w:t>
      </w:r>
      <w:r w:rsidR="00EB4527">
        <w:t>.</w:t>
      </w:r>
      <w:r w:rsidR="00EB4527" w:rsidRPr="00EB4527">
        <w:rPr>
          <w:i/>
          <w:iCs/>
        </w:rPr>
        <w:t xml:space="preserve"> </w:t>
      </w:r>
      <w:r w:rsidR="00BB61B6">
        <w:rPr>
          <w:i/>
          <w:iCs/>
        </w:rPr>
        <w:t>„</w:t>
      </w:r>
      <w:r w:rsidR="00BB61B6" w:rsidRPr="00BB61B6">
        <w:rPr>
          <w:i/>
          <w:iCs/>
        </w:rPr>
        <w:t>Energetické řetězy jsou vyrobeny z trvanlivého, nekorodujícího plastu, který odolává UV záření i chemikáliím a zachovává si tak své mechanické vlastnosti po dlouhá léta bez nutnosti údržb</w:t>
      </w:r>
      <w:r w:rsidR="00BB61B6">
        <w:rPr>
          <w:i/>
          <w:iCs/>
        </w:rPr>
        <w:t xml:space="preserve">y.“ </w:t>
      </w:r>
    </w:p>
    <w:p w14:paraId="4C66D856" w14:textId="4094C93B" w:rsidR="0035311D" w:rsidRDefault="0035311D" w:rsidP="0035311D">
      <w:r>
        <w:t xml:space="preserve">Inženýři také nahradili tradiční kovová </w:t>
      </w:r>
      <w:r w:rsidR="00EB4527">
        <w:t>kuličková</w:t>
      </w:r>
      <w:r>
        <w:t xml:space="preserve"> ložiska. V minulosti byla kuličková ložiska tak silně ovlivněna hroznovým moštem, že i přes každodenní mazání vydržela pouze jednu sezónu a poté musela být vyměněna. Proto se nyní používají plastová kluzná</w:t>
      </w:r>
      <w:r w:rsidR="00EB4527">
        <w:t xml:space="preserve"> pouzdra</w:t>
      </w:r>
      <w:r>
        <w:t xml:space="preserve"> společnosti igus. Nepodléhají korozi, jsou robustní a nevyžadují žádné další mazání, protože pevná maziva již integrovaná v materiálu umožňují chod na sucho s nízkým třením.</w:t>
      </w:r>
    </w:p>
    <w:p w14:paraId="55875121" w14:textId="77777777" w:rsidR="0035311D" w:rsidRPr="00EB4527" w:rsidRDefault="0035311D" w:rsidP="0035311D">
      <w:pPr>
        <w:rPr>
          <w:b/>
          <w:bCs/>
        </w:rPr>
      </w:pPr>
      <w:r w:rsidRPr="00EB4527">
        <w:rPr>
          <w:b/>
          <w:bCs/>
        </w:rPr>
        <w:t>Rázový mechanismus rozvibruje vinnou révu</w:t>
      </w:r>
    </w:p>
    <w:p w14:paraId="07CEB60E" w14:textId="3BF7A5D4" w:rsidR="00542F5A" w:rsidRPr="00542F5A" w:rsidRDefault="0035311D" w:rsidP="0035311D">
      <w:r>
        <w:t xml:space="preserve">Další součástí řešení je sklízecí mlátička pro strmé svahy, přídavné zařízení, které lze připojit k přednímu ložnému prostoru pásového vozidla během 30 minut pomocí šesti šroubů. Svým tvarem připomíná přerostlý louskáček na ořechy: dvě pohyblivá ramena spojená v horní části stroje obklopují vinnou révu. Na vnitřní straně těchto ramen jsou umístěny třepací tyče, které rozkmitávají révu až 620 kmitů za minutu a setřásají hrozny. Sběrný systém zachycuje hrozny a dopravuje je do sběrné nádoby pomocí transportního systému. Sklízecí stroj se pohybuje po vinici rychlostí až 4,5 </w:t>
      </w:r>
      <w:r>
        <w:lastRenderedPageBreak/>
        <w:t xml:space="preserve">km/h, což je výrazně rychleji než jakýkoli lidský sklízeč. Na zpáteční cestě dosahuje rychlosti až 9 km/h, přičemž mu pomáhá lanový naviják. Po návratu </w:t>
      </w:r>
      <w:r w:rsidR="00BB61B6">
        <w:t>vlek</w:t>
      </w:r>
      <w:r>
        <w:t xml:space="preserve"> pak zaměstnanci vyprázdní kontejner a umístí vozidlo pro další řadu révy, dokud není přivezena celá úroda.</w:t>
      </w:r>
    </w:p>
    <w:p w14:paraId="0F62F75C" w14:textId="25FAF584" w:rsidR="00EF4AAE" w:rsidRDefault="0022456E" w:rsidP="00F900AC">
      <w:pPr>
        <w:rPr>
          <w:b/>
          <w:bCs/>
        </w:rPr>
      </w:pPr>
      <w:r>
        <w:rPr>
          <w:b/>
          <w:bCs/>
        </w:rPr>
        <w:t>Link na zprávu:</w:t>
      </w:r>
      <w:r w:rsidR="009E49E9">
        <w:rPr>
          <w:b/>
          <w:bCs/>
        </w:rPr>
        <w:br/>
      </w:r>
    </w:p>
    <w:p w14:paraId="49779806" w14:textId="77777777" w:rsidR="009E49E9" w:rsidRDefault="009E49E9" w:rsidP="00F900AC">
      <w:pPr>
        <w:rPr>
          <w:b/>
          <w:bCs/>
        </w:rPr>
      </w:pPr>
    </w:p>
    <w:p w14:paraId="4DA2D8F0" w14:textId="0148F9A6" w:rsidR="008F7044" w:rsidRPr="00A16B34" w:rsidRDefault="008F7044" w:rsidP="008F7044">
      <w:pPr>
        <w:rPr>
          <w:b/>
          <w:bCs/>
        </w:rPr>
      </w:pPr>
      <w:r w:rsidRPr="00A16B34">
        <w:rPr>
          <w:b/>
          <w:bCs/>
        </w:rPr>
        <w:t>Obrázek:</w:t>
      </w:r>
    </w:p>
    <w:p w14:paraId="0F06FB88" w14:textId="1FC82DC1" w:rsidR="008F7044" w:rsidRPr="00A16B34" w:rsidRDefault="009E0997" w:rsidP="008F7044">
      <w:pPr>
        <w:rPr>
          <w:b/>
          <w:bCs/>
        </w:rPr>
      </w:pPr>
      <w:r>
        <w:rPr>
          <w:b/>
          <w:bCs/>
        </w:rPr>
        <w:t xml:space="preserve"> </w:t>
      </w:r>
      <w:r w:rsidR="00D33D30">
        <w:rPr>
          <w:b/>
          <w:bCs/>
          <w:noProof/>
        </w:rPr>
        <w:drawing>
          <wp:inline distT="0" distB="0" distL="0" distR="0" wp14:anchorId="690E2B28" wp14:editId="0BE37AF4">
            <wp:extent cx="3905250" cy="2781740"/>
            <wp:effectExtent l="0" t="0" r="0" b="0"/>
            <wp:docPr id="3449722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593" cy="278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F1719" w14:textId="77777777" w:rsidR="00542F5A" w:rsidRDefault="008F7044" w:rsidP="00677E68">
      <w:pPr>
        <w:rPr>
          <w:b/>
          <w:bCs/>
        </w:rPr>
      </w:pPr>
      <w:r w:rsidRPr="00A16B34">
        <w:rPr>
          <w:b/>
          <w:bCs/>
        </w:rPr>
        <w:t>Popis obrázku:</w:t>
      </w:r>
    </w:p>
    <w:p w14:paraId="1908FA5C" w14:textId="339547CB" w:rsidR="008F7044" w:rsidRPr="008F7044" w:rsidRDefault="00D33D30" w:rsidP="00677E68">
      <w:pPr>
        <w:rPr>
          <w:b/>
          <w:bCs/>
        </w:rPr>
      </w:pPr>
      <w:r w:rsidRPr="00D33D30">
        <w:rPr>
          <w:b/>
          <w:bCs/>
        </w:rPr>
        <w:t xml:space="preserve">Kompaktní sklízecí vůz od společnosti CH </w:t>
      </w:r>
      <w:proofErr w:type="spellStart"/>
      <w:r w:rsidRPr="00D33D30">
        <w:rPr>
          <w:b/>
          <w:bCs/>
        </w:rPr>
        <w:t>engineering</w:t>
      </w:r>
      <w:proofErr w:type="spellEnd"/>
      <w:r w:rsidRPr="00D33D30">
        <w:rPr>
          <w:b/>
          <w:bCs/>
        </w:rPr>
        <w:t xml:space="preserve"> </w:t>
      </w:r>
      <w:proofErr w:type="spellStart"/>
      <w:r w:rsidRPr="00D33D30">
        <w:rPr>
          <w:b/>
          <w:bCs/>
        </w:rPr>
        <w:t>GmbH</w:t>
      </w:r>
      <w:proofErr w:type="spellEnd"/>
      <w:r w:rsidRPr="00D33D30">
        <w:rPr>
          <w:b/>
          <w:bCs/>
        </w:rPr>
        <w:t xml:space="preserve"> využívá robustní energetické řetězy z vysoce výkonného plastu, které spolehlivě fungují i v náročných podmínkách a vinařům snižují nároky na údržbu.</w:t>
      </w:r>
      <w:r>
        <w:rPr>
          <w:b/>
          <w:bCs/>
        </w:rPr>
        <w:t xml:space="preserve"> </w:t>
      </w:r>
      <w:r w:rsidR="0054187C">
        <w:rPr>
          <w:b/>
          <w:bCs/>
        </w:rPr>
        <w:t>(FOTO: igus/HENNLICH)</w:t>
      </w:r>
    </w:p>
    <w:bookmarkEnd w:id="0"/>
    <w:p w14:paraId="0FF45EA3" w14:textId="261337CE" w:rsidR="00181625" w:rsidRPr="000355B9" w:rsidRDefault="00181625" w:rsidP="00F72E3B">
      <w:pPr>
        <w:rPr>
          <w:rFonts w:cs="Arial"/>
          <w:b/>
        </w:rPr>
      </w:pPr>
    </w:p>
    <w:p w14:paraId="79C4FBF5" w14:textId="77777777" w:rsidR="00D26EA8" w:rsidRPr="000355B9" w:rsidRDefault="00D26EA8" w:rsidP="00D26EA8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0355B9">
        <w:rPr>
          <w:rFonts w:cs="Arial"/>
          <w:b/>
          <w:color w:val="000000"/>
          <w:sz w:val="24"/>
        </w:rPr>
        <w:t>Kontakt pro média:</w:t>
      </w:r>
      <w:r w:rsidRPr="000355B9">
        <w:rPr>
          <w:rFonts w:cs="Arial"/>
          <w:b/>
          <w:color w:val="000000"/>
          <w:sz w:val="24"/>
        </w:rPr>
        <w:br/>
      </w:r>
      <w:r w:rsidRPr="000355B9">
        <w:rPr>
          <w:rFonts w:cs="Arial"/>
          <w:color w:val="000000"/>
          <w:sz w:val="24"/>
        </w:rPr>
        <w:t>Ing. Martin Jonáš</w:t>
      </w:r>
      <w:r w:rsidRPr="000355B9">
        <w:rPr>
          <w:rFonts w:cs="Arial"/>
          <w:color w:val="000000"/>
          <w:sz w:val="24"/>
        </w:rPr>
        <w:br/>
        <w:t>PR manažer</w:t>
      </w:r>
      <w:r w:rsidRPr="000355B9">
        <w:rPr>
          <w:rFonts w:cs="Arial"/>
          <w:color w:val="000000"/>
          <w:sz w:val="24"/>
        </w:rPr>
        <w:br/>
        <w:t>HENNLICH s.r.o.</w:t>
      </w:r>
      <w:r w:rsidRPr="000355B9">
        <w:rPr>
          <w:rFonts w:cs="Arial"/>
          <w:color w:val="000000"/>
          <w:sz w:val="24"/>
        </w:rPr>
        <w:br/>
        <w:t>Tel: 724 269 811</w:t>
      </w:r>
      <w:r w:rsidRPr="000355B9">
        <w:rPr>
          <w:rFonts w:cs="Arial"/>
          <w:color w:val="000000"/>
          <w:sz w:val="24"/>
        </w:rPr>
        <w:br/>
        <w:t>e-mail: jonas@hennlich.cz</w:t>
      </w:r>
    </w:p>
    <w:p w14:paraId="1502DAD2" w14:textId="77777777" w:rsidR="00D26EA8" w:rsidRPr="000355B9" w:rsidRDefault="00D26EA8" w:rsidP="00D26EA8">
      <w:pPr>
        <w:rPr>
          <w:rFonts w:cs="Arial"/>
        </w:rPr>
      </w:pPr>
    </w:p>
    <w:p w14:paraId="299164A9" w14:textId="77777777" w:rsidR="00C32A7A" w:rsidRPr="000355B9" w:rsidRDefault="00D26EA8" w:rsidP="00D26EA8">
      <w:pPr>
        <w:rPr>
          <w:rFonts w:cs="Arial"/>
          <w:b/>
        </w:rPr>
      </w:pPr>
      <w:r w:rsidRPr="000355B9">
        <w:rPr>
          <w:rFonts w:cs="Arial"/>
          <w:b/>
        </w:rPr>
        <w:t>O firmě HENNLICH s.r.o.:</w:t>
      </w:r>
    </w:p>
    <w:p w14:paraId="49CF6DFA" w14:textId="114FC765" w:rsidR="00D26EA8" w:rsidRPr="000355B9" w:rsidRDefault="00D26EA8" w:rsidP="00D26EA8">
      <w:pPr>
        <w:autoSpaceDE w:val="0"/>
        <w:jc w:val="both"/>
        <w:rPr>
          <w:rFonts w:cs="Arial"/>
          <w:sz w:val="20"/>
          <w:szCs w:val="20"/>
        </w:rPr>
      </w:pPr>
      <w:r w:rsidRPr="000355B9">
        <w:rPr>
          <w:rFonts w:cs="Arial"/>
          <w:sz w:val="20"/>
          <w:szCs w:val="20"/>
        </w:rPr>
        <w:t xml:space="preserve">Společnost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b/>
          <w:sz w:val="20"/>
          <w:szCs w:val="20"/>
        </w:rPr>
        <w:t xml:space="preserve"> </w:t>
      </w:r>
      <w:r w:rsidRPr="000355B9">
        <w:rPr>
          <w:rFonts w:cs="Arial"/>
          <w:sz w:val="20"/>
          <w:szCs w:val="20"/>
        </w:rPr>
        <w:t>je důležitým partnerem pro společnosti ze strojírenského, automobilového, chemického, papírenského či důlního průmyslu. Bohaté zkušenosti má s dodávkami komponentů i celých systémů pro výrobce oceli, energií, investičních celků a hydrauliky</w:t>
      </w:r>
      <w:r w:rsidRPr="000355B9">
        <w:rPr>
          <w:rFonts w:cs="Arial"/>
          <w:sz w:val="18"/>
          <w:szCs w:val="18"/>
        </w:rPr>
        <w:t xml:space="preserve">. </w:t>
      </w:r>
      <w:r w:rsidRPr="000355B9">
        <w:rPr>
          <w:rFonts w:cs="Arial"/>
          <w:sz w:val="20"/>
          <w:szCs w:val="20"/>
        </w:rPr>
        <w:t>Zaměřuje se také na dynamicky rostoucí obor životního prostředí, zabývá se například instalacemi tepelných čerpadel</w:t>
      </w:r>
      <w:r w:rsidR="00EB2B89" w:rsidRPr="000355B9">
        <w:rPr>
          <w:rFonts w:cs="Arial"/>
          <w:sz w:val="20"/>
          <w:szCs w:val="20"/>
        </w:rPr>
        <w:t xml:space="preserve"> nebo fotovoltaiky</w:t>
      </w:r>
      <w:r w:rsidRPr="000355B9">
        <w:rPr>
          <w:rFonts w:cs="Arial"/>
          <w:sz w:val="20"/>
          <w:szCs w:val="20"/>
        </w:rPr>
        <w:t>. Na domácím trhu působí od roku 1991.</w:t>
      </w:r>
    </w:p>
    <w:p w14:paraId="35BAEDB5" w14:textId="5B5017EC" w:rsidR="00F72E3B" w:rsidRPr="000355B9" w:rsidRDefault="00D26EA8" w:rsidP="00D26EA8">
      <w:pPr>
        <w:autoSpaceDE w:val="0"/>
        <w:jc w:val="both"/>
        <w:rPr>
          <w:rFonts w:cs="Arial"/>
        </w:rPr>
      </w:pPr>
      <w:r w:rsidRPr="000355B9">
        <w:rPr>
          <w:rFonts w:cs="Arial"/>
          <w:sz w:val="20"/>
          <w:szCs w:val="20"/>
        </w:rPr>
        <w:lastRenderedPageBreak/>
        <w:t xml:space="preserve">Litoměřická firma je součástí evropské skupiny </w:t>
      </w:r>
      <w:r w:rsidRPr="000355B9">
        <w:rPr>
          <w:rFonts w:cs="Arial"/>
          <w:b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. Historie skupiny </w:t>
      </w:r>
      <w:r w:rsidRPr="000355B9">
        <w:rPr>
          <w:rFonts w:cs="Arial"/>
          <w:b/>
          <w:bCs/>
          <w:sz w:val="20"/>
          <w:szCs w:val="20"/>
        </w:rPr>
        <w:t>HENNLICH</w:t>
      </w:r>
      <w:r w:rsidRPr="000355B9">
        <w:rPr>
          <w:rFonts w:cs="Arial"/>
          <w:sz w:val="20"/>
          <w:szCs w:val="20"/>
        </w:rPr>
        <w:t xml:space="preserve"> sahá do roku 1922, kdy v severočeském Duchcově založil </w:t>
      </w:r>
      <w:r w:rsidRPr="000355B9">
        <w:rPr>
          <w:rFonts w:cs="Arial"/>
          <w:b/>
          <w:bCs/>
          <w:sz w:val="20"/>
          <w:szCs w:val="20"/>
        </w:rPr>
        <w:t>Hermann A. Hennlich</w:t>
      </w:r>
      <w:r w:rsidRPr="000355B9">
        <w:rPr>
          <w:rFonts w:cs="Arial"/>
          <w:sz w:val="20"/>
          <w:szCs w:val="20"/>
        </w:rPr>
        <w:t xml:space="preserve"> firmu specializovanou na dodávky pro strojírenství a doly. </w:t>
      </w:r>
      <w:r w:rsidRPr="000355B9">
        <w:rPr>
          <w:rFonts w:eastAsia="Arial Unicode MS" w:cs="Arial"/>
          <w:sz w:val="20"/>
        </w:rPr>
        <w:t xml:space="preserve">Od konce války společnost sídlí v rakouském </w:t>
      </w:r>
      <w:proofErr w:type="spellStart"/>
      <w:r w:rsidRPr="000355B9">
        <w:rPr>
          <w:rFonts w:eastAsia="Arial Unicode MS" w:cs="Arial"/>
          <w:sz w:val="20"/>
        </w:rPr>
        <w:t>Schärdingu</w:t>
      </w:r>
      <w:proofErr w:type="spellEnd"/>
      <w:r w:rsidRPr="000355B9">
        <w:rPr>
          <w:rFonts w:eastAsia="Arial Unicode MS" w:cs="Arial"/>
          <w:sz w:val="20"/>
        </w:rPr>
        <w:t>.</w:t>
      </w:r>
      <w:r w:rsidRPr="000355B9">
        <w:rPr>
          <w:rFonts w:eastAsia="Arial Unicode MS" w:cs="Arial"/>
        </w:rPr>
        <w:t xml:space="preserve"> </w:t>
      </w:r>
      <w:r w:rsidRPr="000355B9">
        <w:rPr>
          <w:rFonts w:eastAsia="Arial Unicode MS" w:cs="Arial"/>
          <w:sz w:val="20"/>
        </w:rPr>
        <w:t xml:space="preserve">Po roce 1989 rozšířila aktivity i do dalších zemí střední a východní Evropy. Se zhruba </w:t>
      </w:r>
      <w:r w:rsidR="007F0E6E">
        <w:rPr>
          <w:rFonts w:eastAsia="Arial Unicode MS" w:cs="Arial"/>
          <w:sz w:val="20"/>
        </w:rPr>
        <w:t>10</w:t>
      </w:r>
      <w:r w:rsidRPr="000355B9">
        <w:rPr>
          <w:rFonts w:eastAsia="Arial Unicode MS" w:cs="Arial"/>
          <w:sz w:val="20"/>
        </w:rPr>
        <w:t>00 spolupracovníky působí v 1</w:t>
      </w:r>
      <w:r w:rsidR="007F0E6E">
        <w:rPr>
          <w:rFonts w:eastAsia="Arial Unicode MS" w:cs="Arial"/>
          <w:sz w:val="20"/>
        </w:rPr>
        <w:t>7</w:t>
      </w:r>
      <w:r w:rsidRPr="000355B9">
        <w:rPr>
          <w:rFonts w:eastAsia="Arial Unicode MS" w:cs="Arial"/>
          <w:sz w:val="20"/>
        </w:rPr>
        <w:t xml:space="preserve"> evropských zemích.</w:t>
      </w:r>
      <w:r w:rsidR="00F72E3B" w:rsidRPr="000355B9">
        <w:rPr>
          <w:rFonts w:cs="Arial"/>
        </w:rPr>
        <w:tab/>
      </w:r>
    </w:p>
    <w:p w14:paraId="1DC3BEDA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p w14:paraId="797D7E98" w14:textId="77777777" w:rsidR="00C32A7A" w:rsidRPr="00C32A7A" w:rsidRDefault="00C32A7A" w:rsidP="00D26EA8">
      <w:pPr>
        <w:autoSpaceDE w:val="0"/>
        <w:jc w:val="both"/>
        <w:rPr>
          <w:rFonts w:ascii="Proxima Nova" w:hAnsi="Proxima Nova"/>
        </w:rPr>
      </w:pPr>
    </w:p>
    <w:sectPr w:rsidR="00C32A7A" w:rsidRPr="00C32A7A" w:rsidSect="004D73C9">
      <w:headerReference w:type="default" r:id="rId12"/>
      <w:pgSz w:w="11906" w:h="16838"/>
      <w:pgMar w:top="1814" w:right="1133" w:bottom="226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C081" w14:textId="77777777" w:rsidR="00837031" w:rsidRDefault="00837031" w:rsidP="00416EE5">
      <w:pPr>
        <w:spacing w:after="0" w:line="240" w:lineRule="auto"/>
      </w:pPr>
      <w:r>
        <w:separator/>
      </w:r>
    </w:p>
  </w:endnote>
  <w:endnote w:type="continuationSeparator" w:id="0">
    <w:p w14:paraId="2CE193F2" w14:textId="77777777" w:rsidR="00837031" w:rsidRDefault="00837031" w:rsidP="004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B71D" w14:textId="77777777" w:rsidR="00837031" w:rsidRDefault="00837031" w:rsidP="00416EE5">
      <w:pPr>
        <w:spacing w:after="0" w:line="240" w:lineRule="auto"/>
      </w:pPr>
      <w:r>
        <w:separator/>
      </w:r>
    </w:p>
  </w:footnote>
  <w:footnote w:type="continuationSeparator" w:id="0">
    <w:p w14:paraId="5D38CC41" w14:textId="77777777" w:rsidR="00837031" w:rsidRDefault="00837031" w:rsidP="004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9560" w14:textId="77777777" w:rsidR="00542F8B" w:rsidRDefault="00542F8B" w:rsidP="00D26EA8">
    <w:pPr>
      <w:jc w:val="center"/>
      <w:rPr>
        <w:rFonts w:ascii="Proxima Nova" w:hAnsi="Proxima Nova"/>
        <w:b/>
        <w:sz w:val="28"/>
      </w:rPr>
    </w:pPr>
  </w:p>
  <w:p w14:paraId="7FA9686D" w14:textId="77777777" w:rsidR="00542F8B" w:rsidRPr="000355B9" w:rsidRDefault="00542F8B" w:rsidP="00D26EA8">
    <w:pPr>
      <w:jc w:val="center"/>
      <w:rPr>
        <w:rFonts w:cs="Arial"/>
        <w:b/>
        <w:sz w:val="28"/>
      </w:rPr>
    </w:pPr>
    <w:r w:rsidRPr="000355B9">
      <w:rPr>
        <w:rFonts w:cs="Arial"/>
        <w:b/>
        <w:sz w:val="28"/>
      </w:rPr>
      <w:t>TISKOVÁ ZPRÁVA HENNLICH s.r.o.</w:t>
    </w:r>
  </w:p>
  <w:p w14:paraId="211814D0" w14:textId="77777777" w:rsidR="00542F8B" w:rsidRDefault="00542F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6165CA29" wp14:editId="190979FD">
          <wp:simplePos x="0" y="0"/>
          <wp:positionH relativeFrom="page">
            <wp:posOffset>0</wp:posOffset>
          </wp:positionH>
          <wp:positionV relativeFrom="page">
            <wp:posOffset>-104775</wp:posOffset>
          </wp:positionV>
          <wp:extent cx="7683500" cy="10686415"/>
          <wp:effectExtent l="0" t="0" r="0" b="63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0" cy="1068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A114C"/>
    <w:multiLevelType w:val="hybridMultilevel"/>
    <w:tmpl w:val="62C8EA70"/>
    <w:lvl w:ilvl="0" w:tplc="65ACFD7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6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8"/>
    <w:rsid w:val="00000FF8"/>
    <w:rsid w:val="0000106D"/>
    <w:rsid w:val="00002491"/>
    <w:rsid w:val="00003298"/>
    <w:rsid w:val="00004C64"/>
    <w:rsid w:val="00007434"/>
    <w:rsid w:val="00010AAE"/>
    <w:rsid w:val="000148EA"/>
    <w:rsid w:val="00014ACA"/>
    <w:rsid w:val="00021A4D"/>
    <w:rsid w:val="00025357"/>
    <w:rsid w:val="00025505"/>
    <w:rsid w:val="0003230A"/>
    <w:rsid w:val="000334A7"/>
    <w:rsid w:val="000347BB"/>
    <w:rsid w:val="000355B9"/>
    <w:rsid w:val="00040B6C"/>
    <w:rsid w:val="00047E1A"/>
    <w:rsid w:val="00054CD9"/>
    <w:rsid w:val="00057778"/>
    <w:rsid w:val="00063628"/>
    <w:rsid w:val="00063A83"/>
    <w:rsid w:val="0007276C"/>
    <w:rsid w:val="000752F2"/>
    <w:rsid w:val="00084E1A"/>
    <w:rsid w:val="00085D6E"/>
    <w:rsid w:val="00086723"/>
    <w:rsid w:val="00097CA2"/>
    <w:rsid w:val="000A568E"/>
    <w:rsid w:val="000A7971"/>
    <w:rsid w:val="000C305F"/>
    <w:rsid w:val="000C4184"/>
    <w:rsid w:val="000E12CA"/>
    <w:rsid w:val="000F674D"/>
    <w:rsid w:val="0010113A"/>
    <w:rsid w:val="0010150D"/>
    <w:rsid w:val="00102E50"/>
    <w:rsid w:val="00106892"/>
    <w:rsid w:val="00113387"/>
    <w:rsid w:val="00140B71"/>
    <w:rsid w:val="00141FC7"/>
    <w:rsid w:val="00146930"/>
    <w:rsid w:val="001525FE"/>
    <w:rsid w:val="001625AA"/>
    <w:rsid w:val="00164E28"/>
    <w:rsid w:val="0016541C"/>
    <w:rsid w:val="001658D8"/>
    <w:rsid w:val="00167BF6"/>
    <w:rsid w:val="00172494"/>
    <w:rsid w:val="00172F7F"/>
    <w:rsid w:val="001801A8"/>
    <w:rsid w:val="00181625"/>
    <w:rsid w:val="00182435"/>
    <w:rsid w:val="00182AC7"/>
    <w:rsid w:val="00186434"/>
    <w:rsid w:val="0018714F"/>
    <w:rsid w:val="001A1F83"/>
    <w:rsid w:val="001A26C5"/>
    <w:rsid w:val="001B6126"/>
    <w:rsid w:val="001C7F5A"/>
    <w:rsid w:val="001D25E5"/>
    <w:rsid w:val="001D32F5"/>
    <w:rsid w:val="001E565E"/>
    <w:rsid w:val="001F426C"/>
    <w:rsid w:val="001F4394"/>
    <w:rsid w:val="001F65C4"/>
    <w:rsid w:val="001F7A94"/>
    <w:rsid w:val="002007F6"/>
    <w:rsid w:val="002037BE"/>
    <w:rsid w:val="00203822"/>
    <w:rsid w:val="002051D5"/>
    <w:rsid w:val="0021188C"/>
    <w:rsid w:val="00221589"/>
    <w:rsid w:val="00222393"/>
    <w:rsid w:val="00222D88"/>
    <w:rsid w:val="0022456E"/>
    <w:rsid w:val="00227FFD"/>
    <w:rsid w:val="002327B5"/>
    <w:rsid w:val="0023337A"/>
    <w:rsid w:val="00240CFA"/>
    <w:rsid w:val="00250108"/>
    <w:rsid w:val="002514CF"/>
    <w:rsid w:val="00252789"/>
    <w:rsid w:val="002528D0"/>
    <w:rsid w:val="00255B42"/>
    <w:rsid w:val="00270570"/>
    <w:rsid w:val="002824B9"/>
    <w:rsid w:val="00286C0C"/>
    <w:rsid w:val="002954B2"/>
    <w:rsid w:val="002973C6"/>
    <w:rsid w:val="002978F6"/>
    <w:rsid w:val="002A4460"/>
    <w:rsid w:val="002A5585"/>
    <w:rsid w:val="002B0B82"/>
    <w:rsid w:val="002C1333"/>
    <w:rsid w:val="002C56ED"/>
    <w:rsid w:val="002E2DFE"/>
    <w:rsid w:val="002E6E18"/>
    <w:rsid w:val="002F29B1"/>
    <w:rsid w:val="002F6AC1"/>
    <w:rsid w:val="00303A40"/>
    <w:rsid w:val="00310BE9"/>
    <w:rsid w:val="003111A2"/>
    <w:rsid w:val="00333A12"/>
    <w:rsid w:val="003374AA"/>
    <w:rsid w:val="0034597E"/>
    <w:rsid w:val="00347F0C"/>
    <w:rsid w:val="00352499"/>
    <w:rsid w:val="0035311D"/>
    <w:rsid w:val="00357D10"/>
    <w:rsid w:val="0036025B"/>
    <w:rsid w:val="00381004"/>
    <w:rsid w:val="00390557"/>
    <w:rsid w:val="003913EE"/>
    <w:rsid w:val="003A036E"/>
    <w:rsid w:val="003A4E95"/>
    <w:rsid w:val="003A5BAE"/>
    <w:rsid w:val="003A7262"/>
    <w:rsid w:val="003B1CB9"/>
    <w:rsid w:val="003C2F23"/>
    <w:rsid w:val="003C581D"/>
    <w:rsid w:val="003D46DD"/>
    <w:rsid w:val="003D78B8"/>
    <w:rsid w:val="003E2C90"/>
    <w:rsid w:val="003E7937"/>
    <w:rsid w:val="003F6753"/>
    <w:rsid w:val="00407A64"/>
    <w:rsid w:val="00416EE5"/>
    <w:rsid w:val="00420DE8"/>
    <w:rsid w:val="00430F0D"/>
    <w:rsid w:val="00431A1D"/>
    <w:rsid w:val="00433405"/>
    <w:rsid w:val="004433C1"/>
    <w:rsid w:val="00444C38"/>
    <w:rsid w:val="00450588"/>
    <w:rsid w:val="004852E5"/>
    <w:rsid w:val="00485BDE"/>
    <w:rsid w:val="0048661E"/>
    <w:rsid w:val="00491017"/>
    <w:rsid w:val="004913D4"/>
    <w:rsid w:val="004922D5"/>
    <w:rsid w:val="0049512E"/>
    <w:rsid w:val="004A03C5"/>
    <w:rsid w:val="004A32D5"/>
    <w:rsid w:val="004A369E"/>
    <w:rsid w:val="004A56B2"/>
    <w:rsid w:val="004B4493"/>
    <w:rsid w:val="004B77CC"/>
    <w:rsid w:val="004C2A49"/>
    <w:rsid w:val="004D1106"/>
    <w:rsid w:val="004D6226"/>
    <w:rsid w:val="004D73C9"/>
    <w:rsid w:val="004F5EC1"/>
    <w:rsid w:val="004F607D"/>
    <w:rsid w:val="005016A8"/>
    <w:rsid w:val="00504AE7"/>
    <w:rsid w:val="00532380"/>
    <w:rsid w:val="0054187C"/>
    <w:rsid w:val="00542F5A"/>
    <w:rsid w:val="00542F8B"/>
    <w:rsid w:val="00545C3C"/>
    <w:rsid w:val="005557B4"/>
    <w:rsid w:val="00557A5E"/>
    <w:rsid w:val="005638CA"/>
    <w:rsid w:val="0056623F"/>
    <w:rsid w:val="00573D17"/>
    <w:rsid w:val="00582740"/>
    <w:rsid w:val="005874BB"/>
    <w:rsid w:val="00590C49"/>
    <w:rsid w:val="005B222A"/>
    <w:rsid w:val="005C14B4"/>
    <w:rsid w:val="005D28B5"/>
    <w:rsid w:val="005E458B"/>
    <w:rsid w:val="005F28DC"/>
    <w:rsid w:val="005F3F6F"/>
    <w:rsid w:val="005F4EC7"/>
    <w:rsid w:val="00602B3A"/>
    <w:rsid w:val="00603B02"/>
    <w:rsid w:val="00614AA4"/>
    <w:rsid w:val="00631955"/>
    <w:rsid w:val="00631959"/>
    <w:rsid w:val="00633C79"/>
    <w:rsid w:val="00636DBC"/>
    <w:rsid w:val="00637955"/>
    <w:rsid w:val="00641026"/>
    <w:rsid w:val="00644AEB"/>
    <w:rsid w:val="0064500C"/>
    <w:rsid w:val="00675D7A"/>
    <w:rsid w:val="00677E68"/>
    <w:rsid w:val="00684E29"/>
    <w:rsid w:val="006968D5"/>
    <w:rsid w:val="006A6640"/>
    <w:rsid w:val="006A7D1B"/>
    <w:rsid w:val="006C129B"/>
    <w:rsid w:val="006C1BD0"/>
    <w:rsid w:val="006C4C0E"/>
    <w:rsid w:val="006E6123"/>
    <w:rsid w:val="006F0EE6"/>
    <w:rsid w:val="006F5050"/>
    <w:rsid w:val="0070696A"/>
    <w:rsid w:val="00706DC6"/>
    <w:rsid w:val="00715F0E"/>
    <w:rsid w:val="00720EA6"/>
    <w:rsid w:val="00721EF3"/>
    <w:rsid w:val="00727375"/>
    <w:rsid w:val="00734BED"/>
    <w:rsid w:val="00735CF7"/>
    <w:rsid w:val="00743360"/>
    <w:rsid w:val="00752EC1"/>
    <w:rsid w:val="00753A01"/>
    <w:rsid w:val="007572F2"/>
    <w:rsid w:val="007626F2"/>
    <w:rsid w:val="00767D50"/>
    <w:rsid w:val="0077038D"/>
    <w:rsid w:val="007739FF"/>
    <w:rsid w:val="0077407E"/>
    <w:rsid w:val="00792435"/>
    <w:rsid w:val="007951DA"/>
    <w:rsid w:val="007A48E2"/>
    <w:rsid w:val="007C0227"/>
    <w:rsid w:val="007C2890"/>
    <w:rsid w:val="007C39EA"/>
    <w:rsid w:val="007D14D6"/>
    <w:rsid w:val="007D6735"/>
    <w:rsid w:val="007E0BB8"/>
    <w:rsid w:val="007E515A"/>
    <w:rsid w:val="007F0E6E"/>
    <w:rsid w:val="007F1B8C"/>
    <w:rsid w:val="00804017"/>
    <w:rsid w:val="00811E1D"/>
    <w:rsid w:val="008229F6"/>
    <w:rsid w:val="00823FA7"/>
    <w:rsid w:val="00824980"/>
    <w:rsid w:val="00837031"/>
    <w:rsid w:val="00844999"/>
    <w:rsid w:val="00865571"/>
    <w:rsid w:val="00872E97"/>
    <w:rsid w:val="00884539"/>
    <w:rsid w:val="00886EA7"/>
    <w:rsid w:val="0089185A"/>
    <w:rsid w:val="00893CF8"/>
    <w:rsid w:val="00894D06"/>
    <w:rsid w:val="00895F21"/>
    <w:rsid w:val="008A0800"/>
    <w:rsid w:val="008A27EB"/>
    <w:rsid w:val="008A65E6"/>
    <w:rsid w:val="008B1640"/>
    <w:rsid w:val="008B7128"/>
    <w:rsid w:val="008B7964"/>
    <w:rsid w:val="008B7C50"/>
    <w:rsid w:val="008C09A3"/>
    <w:rsid w:val="008C5504"/>
    <w:rsid w:val="008D6E0D"/>
    <w:rsid w:val="008E6F61"/>
    <w:rsid w:val="008F1289"/>
    <w:rsid w:val="008F5167"/>
    <w:rsid w:val="008F7044"/>
    <w:rsid w:val="009033B4"/>
    <w:rsid w:val="00912C2E"/>
    <w:rsid w:val="00915698"/>
    <w:rsid w:val="009216DA"/>
    <w:rsid w:val="00926735"/>
    <w:rsid w:val="00930F14"/>
    <w:rsid w:val="00935DCA"/>
    <w:rsid w:val="00944B15"/>
    <w:rsid w:val="00953B89"/>
    <w:rsid w:val="00965C4C"/>
    <w:rsid w:val="00966196"/>
    <w:rsid w:val="00966EE0"/>
    <w:rsid w:val="00972581"/>
    <w:rsid w:val="00974C89"/>
    <w:rsid w:val="00976532"/>
    <w:rsid w:val="009865E1"/>
    <w:rsid w:val="00987F1E"/>
    <w:rsid w:val="009A194F"/>
    <w:rsid w:val="009A447A"/>
    <w:rsid w:val="009A6CF2"/>
    <w:rsid w:val="009B27A0"/>
    <w:rsid w:val="009B3766"/>
    <w:rsid w:val="009B5040"/>
    <w:rsid w:val="009B62EE"/>
    <w:rsid w:val="009B6E54"/>
    <w:rsid w:val="009C6F28"/>
    <w:rsid w:val="009D0389"/>
    <w:rsid w:val="009E0997"/>
    <w:rsid w:val="009E284D"/>
    <w:rsid w:val="009E39F8"/>
    <w:rsid w:val="009E4084"/>
    <w:rsid w:val="009E49E9"/>
    <w:rsid w:val="009F63C8"/>
    <w:rsid w:val="00A02FDB"/>
    <w:rsid w:val="00A05571"/>
    <w:rsid w:val="00A25294"/>
    <w:rsid w:val="00A276E1"/>
    <w:rsid w:val="00A3074E"/>
    <w:rsid w:val="00A42BAC"/>
    <w:rsid w:val="00A43DA2"/>
    <w:rsid w:val="00A50C2D"/>
    <w:rsid w:val="00A63559"/>
    <w:rsid w:val="00A65CDF"/>
    <w:rsid w:val="00A673D5"/>
    <w:rsid w:val="00A70936"/>
    <w:rsid w:val="00A72EA1"/>
    <w:rsid w:val="00A776CF"/>
    <w:rsid w:val="00A81CB8"/>
    <w:rsid w:val="00A9318A"/>
    <w:rsid w:val="00A94A50"/>
    <w:rsid w:val="00AA7C5B"/>
    <w:rsid w:val="00AB2D71"/>
    <w:rsid w:val="00AC1A5F"/>
    <w:rsid w:val="00AC1B8A"/>
    <w:rsid w:val="00AD17DA"/>
    <w:rsid w:val="00AD6627"/>
    <w:rsid w:val="00AE50C9"/>
    <w:rsid w:val="00AF1F85"/>
    <w:rsid w:val="00AF7F50"/>
    <w:rsid w:val="00B02CD8"/>
    <w:rsid w:val="00B03895"/>
    <w:rsid w:val="00B13B11"/>
    <w:rsid w:val="00B24B7E"/>
    <w:rsid w:val="00B329AD"/>
    <w:rsid w:val="00B540BA"/>
    <w:rsid w:val="00B64444"/>
    <w:rsid w:val="00B64BCE"/>
    <w:rsid w:val="00B72FE8"/>
    <w:rsid w:val="00B82640"/>
    <w:rsid w:val="00B82D36"/>
    <w:rsid w:val="00B9433F"/>
    <w:rsid w:val="00B9643C"/>
    <w:rsid w:val="00B9643F"/>
    <w:rsid w:val="00B9644E"/>
    <w:rsid w:val="00B9650B"/>
    <w:rsid w:val="00BA2E84"/>
    <w:rsid w:val="00BA7164"/>
    <w:rsid w:val="00BA7BB5"/>
    <w:rsid w:val="00BB1341"/>
    <w:rsid w:val="00BB61B6"/>
    <w:rsid w:val="00BC0FF8"/>
    <w:rsid w:val="00BC20A1"/>
    <w:rsid w:val="00BC293A"/>
    <w:rsid w:val="00BC43FB"/>
    <w:rsid w:val="00BC61EA"/>
    <w:rsid w:val="00BC74A8"/>
    <w:rsid w:val="00BE0012"/>
    <w:rsid w:val="00BE1B57"/>
    <w:rsid w:val="00BE2902"/>
    <w:rsid w:val="00BE2D21"/>
    <w:rsid w:val="00BF54A1"/>
    <w:rsid w:val="00C0234E"/>
    <w:rsid w:val="00C056C8"/>
    <w:rsid w:val="00C105CC"/>
    <w:rsid w:val="00C2013D"/>
    <w:rsid w:val="00C32A7A"/>
    <w:rsid w:val="00C46AB6"/>
    <w:rsid w:val="00C53BA6"/>
    <w:rsid w:val="00C565AF"/>
    <w:rsid w:val="00C65D6B"/>
    <w:rsid w:val="00C65DA3"/>
    <w:rsid w:val="00C73C23"/>
    <w:rsid w:val="00C7513D"/>
    <w:rsid w:val="00C84134"/>
    <w:rsid w:val="00C84C39"/>
    <w:rsid w:val="00CA3D46"/>
    <w:rsid w:val="00CA4BF7"/>
    <w:rsid w:val="00CC03C8"/>
    <w:rsid w:val="00CC24DB"/>
    <w:rsid w:val="00CC4C24"/>
    <w:rsid w:val="00CC50F8"/>
    <w:rsid w:val="00CD4346"/>
    <w:rsid w:val="00CD7380"/>
    <w:rsid w:val="00CF6F1B"/>
    <w:rsid w:val="00D00C5E"/>
    <w:rsid w:val="00D06E6A"/>
    <w:rsid w:val="00D072F1"/>
    <w:rsid w:val="00D10A2F"/>
    <w:rsid w:val="00D26EA8"/>
    <w:rsid w:val="00D32704"/>
    <w:rsid w:val="00D334E9"/>
    <w:rsid w:val="00D33D30"/>
    <w:rsid w:val="00D43B0A"/>
    <w:rsid w:val="00D503FA"/>
    <w:rsid w:val="00D55475"/>
    <w:rsid w:val="00D616F4"/>
    <w:rsid w:val="00D618A8"/>
    <w:rsid w:val="00D667C9"/>
    <w:rsid w:val="00D6739B"/>
    <w:rsid w:val="00D67C33"/>
    <w:rsid w:val="00D74B17"/>
    <w:rsid w:val="00D75549"/>
    <w:rsid w:val="00D76223"/>
    <w:rsid w:val="00D8203A"/>
    <w:rsid w:val="00D92E9D"/>
    <w:rsid w:val="00D9379D"/>
    <w:rsid w:val="00D941A9"/>
    <w:rsid w:val="00DA12FE"/>
    <w:rsid w:val="00DA7219"/>
    <w:rsid w:val="00DB18E8"/>
    <w:rsid w:val="00DB24E8"/>
    <w:rsid w:val="00DC368A"/>
    <w:rsid w:val="00DC6838"/>
    <w:rsid w:val="00DF7027"/>
    <w:rsid w:val="00E00778"/>
    <w:rsid w:val="00E208D8"/>
    <w:rsid w:val="00E23966"/>
    <w:rsid w:val="00E26A11"/>
    <w:rsid w:val="00E27F41"/>
    <w:rsid w:val="00E30A0C"/>
    <w:rsid w:val="00E5026E"/>
    <w:rsid w:val="00E5096F"/>
    <w:rsid w:val="00E61C13"/>
    <w:rsid w:val="00E64458"/>
    <w:rsid w:val="00E66410"/>
    <w:rsid w:val="00E76E0B"/>
    <w:rsid w:val="00E8578D"/>
    <w:rsid w:val="00EA019F"/>
    <w:rsid w:val="00EA4E05"/>
    <w:rsid w:val="00EA7997"/>
    <w:rsid w:val="00EB2B89"/>
    <w:rsid w:val="00EB3AFF"/>
    <w:rsid w:val="00EB4527"/>
    <w:rsid w:val="00EB4964"/>
    <w:rsid w:val="00EB51FA"/>
    <w:rsid w:val="00EB5EBA"/>
    <w:rsid w:val="00EC0532"/>
    <w:rsid w:val="00ED1BA5"/>
    <w:rsid w:val="00EE573D"/>
    <w:rsid w:val="00EF4AAE"/>
    <w:rsid w:val="00EF6F7F"/>
    <w:rsid w:val="00EF7835"/>
    <w:rsid w:val="00F03E88"/>
    <w:rsid w:val="00F065A9"/>
    <w:rsid w:val="00F160DE"/>
    <w:rsid w:val="00F17D64"/>
    <w:rsid w:val="00F235A3"/>
    <w:rsid w:val="00F30C6B"/>
    <w:rsid w:val="00F4657D"/>
    <w:rsid w:val="00F469AC"/>
    <w:rsid w:val="00F57741"/>
    <w:rsid w:val="00F645D0"/>
    <w:rsid w:val="00F66B45"/>
    <w:rsid w:val="00F72E3B"/>
    <w:rsid w:val="00F82636"/>
    <w:rsid w:val="00F8776F"/>
    <w:rsid w:val="00F900AC"/>
    <w:rsid w:val="00FA4521"/>
    <w:rsid w:val="00FB09CD"/>
    <w:rsid w:val="00FB0C9F"/>
    <w:rsid w:val="00FB1509"/>
    <w:rsid w:val="00FB21E9"/>
    <w:rsid w:val="00FC092D"/>
    <w:rsid w:val="00FC62B6"/>
    <w:rsid w:val="00FD0683"/>
    <w:rsid w:val="00FD4D07"/>
    <w:rsid w:val="00FE153A"/>
    <w:rsid w:val="00FE1CFD"/>
    <w:rsid w:val="00FE633B"/>
    <w:rsid w:val="00FF1FCD"/>
    <w:rsid w:val="00FF348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1B1A2"/>
  <w15:chartTrackingRefBased/>
  <w15:docId w15:val="{F82D1779-FA9E-4514-B5A7-3C75F62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EA8"/>
    <w:pPr>
      <w:spacing w:after="120"/>
    </w:pPr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hlavChar">
    <w:name w:val="Záhlaví Char"/>
    <w:basedOn w:val="Standardnpsmoodstavce"/>
    <w:link w:val="Zhlav"/>
    <w:uiPriority w:val="99"/>
    <w:rsid w:val="00416EE5"/>
    <w:rPr>
      <w:rFonts w:ascii="Proxima Nova" w:hAnsi="Proxima Nova"/>
    </w:rPr>
  </w:style>
  <w:style w:type="paragraph" w:styleId="Zpat">
    <w:name w:val="footer"/>
    <w:basedOn w:val="Normln"/>
    <w:link w:val="ZpatChar"/>
    <w:uiPriority w:val="99"/>
    <w:unhideWhenUsed/>
    <w:rsid w:val="00416EE5"/>
    <w:pPr>
      <w:tabs>
        <w:tab w:val="center" w:pos="4536"/>
        <w:tab w:val="right" w:pos="9072"/>
      </w:tabs>
      <w:spacing w:after="0" w:line="240" w:lineRule="auto"/>
    </w:pPr>
    <w:rPr>
      <w:rFonts w:ascii="Proxima Nova" w:hAnsi="Proxima Nova"/>
    </w:rPr>
  </w:style>
  <w:style w:type="character" w:customStyle="1" w:styleId="ZpatChar">
    <w:name w:val="Zápatí Char"/>
    <w:basedOn w:val="Standardnpsmoodstavce"/>
    <w:link w:val="Zpat"/>
    <w:uiPriority w:val="99"/>
    <w:rsid w:val="00416EE5"/>
    <w:rPr>
      <w:rFonts w:ascii="Proxima Nova" w:hAnsi="Proxima Nova"/>
    </w:rPr>
  </w:style>
  <w:style w:type="character" w:styleId="slostrnky">
    <w:name w:val="page number"/>
    <w:basedOn w:val="Standardnpsmoodstavce"/>
    <w:rsid w:val="00EC0532"/>
  </w:style>
  <w:style w:type="paragraph" w:customStyle="1" w:styleId="Vc">
    <w:name w:val="Věc"/>
    <w:basedOn w:val="Normln"/>
    <w:rsid w:val="00EC0532"/>
    <w:pPr>
      <w:tabs>
        <w:tab w:val="left" w:pos="2534"/>
      </w:tabs>
      <w:spacing w:before="60" w:after="0" w:line="240" w:lineRule="auto"/>
    </w:pPr>
    <w:rPr>
      <w:rFonts w:eastAsia="Times New Roman" w:cs="Arial"/>
      <w:bCs/>
      <w:sz w:val="18"/>
      <w:szCs w:val="24"/>
      <w:lang w:eastAsia="cs-CZ"/>
    </w:rPr>
  </w:style>
  <w:style w:type="character" w:customStyle="1" w:styleId="TextChar">
    <w:name w:val="Text Char"/>
    <w:basedOn w:val="Standardnpsmoodstavce"/>
    <w:link w:val="Text"/>
    <w:locked/>
    <w:rsid w:val="00BB1341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BB1341"/>
    <w:pPr>
      <w:spacing w:after="0" w:line="240" w:lineRule="auto"/>
      <w:ind w:firstLine="454"/>
      <w:jc w:val="both"/>
    </w:pPr>
    <w:rPr>
      <w:rFonts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B64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4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444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444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4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607D"/>
    <w:rPr>
      <w:color w:val="0563C1"/>
      <w:u w:val="single"/>
    </w:rPr>
  </w:style>
  <w:style w:type="paragraph" w:styleId="Revize">
    <w:name w:val="Revision"/>
    <w:hidden/>
    <w:uiPriority w:val="99"/>
    <w:semiHidden/>
    <w:rsid w:val="00AA7C5B"/>
    <w:pPr>
      <w:spacing w:after="0" w:line="240" w:lineRule="auto"/>
    </w:pPr>
    <w:rPr>
      <w:rFonts w:ascii="Arial" w:hAnsi="Arial"/>
    </w:rPr>
  </w:style>
  <w:style w:type="character" w:customStyle="1" w:styleId="cf01">
    <w:name w:val="cf01"/>
    <w:basedOn w:val="Standardnpsmoodstavce"/>
    <w:rsid w:val="0034597E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57778"/>
    <w:rPr>
      <w:color w:val="605E5C"/>
      <w:shd w:val="clear" w:color="auto" w:fill="E1DFDD"/>
    </w:rPr>
  </w:style>
  <w:style w:type="paragraph" w:customStyle="1" w:styleId="pf0">
    <w:name w:val="pf0"/>
    <w:basedOn w:val="Normln"/>
    <w:rsid w:val="0091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\Documents\Tisk%20zpr&#225;vy\Template%20TZ%20-%202022%20-%20New%20C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6037b1-5095-4c88-8650-979d4e1b11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834969B971541B22C702E97909A41" ma:contentTypeVersion="15" ma:contentTypeDescription="Create a new document." ma:contentTypeScope="" ma:versionID="12b6caea836fad6f2831b13e86dc7c90">
  <xsd:schema xmlns:xsd="http://www.w3.org/2001/XMLSchema" xmlns:xs="http://www.w3.org/2001/XMLSchema" xmlns:p="http://schemas.microsoft.com/office/2006/metadata/properties" xmlns:ns3="602b641b-61cb-4dc2-b9d1-e57558eb9b13" xmlns:ns4="f56037b1-5095-4c88-8650-979d4e1b115c" targetNamespace="http://schemas.microsoft.com/office/2006/metadata/properties" ma:root="true" ma:fieldsID="cefa2e2fe0d03c1140d532b0eab977ff" ns3:_="" ns4:_="">
    <xsd:import namespace="602b641b-61cb-4dc2-b9d1-e57558eb9b13"/>
    <xsd:import namespace="f56037b1-5095-4c88-8650-979d4e1b11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b641b-61cb-4dc2-b9d1-e57558eb9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37b1-5095-4c88-8650-979d4e1b1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101A-3B9D-4B01-8047-BA8F1BB05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0D96B-4ACA-46C8-8993-CEE457BD25BE}">
  <ds:schemaRefs>
    <ds:schemaRef ds:uri="http://schemas.microsoft.com/office/2006/metadata/properties"/>
    <ds:schemaRef ds:uri="http://schemas.microsoft.com/office/infopath/2007/PartnerControls"/>
    <ds:schemaRef ds:uri="f56037b1-5095-4c88-8650-979d4e1b115c"/>
  </ds:schemaRefs>
</ds:datastoreItem>
</file>

<file path=customXml/itemProps3.xml><?xml version="1.0" encoding="utf-8"?>
<ds:datastoreItem xmlns:ds="http://schemas.openxmlformats.org/officeDocument/2006/customXml" ds:itemID="{1B770218-1733-4284-8BE4-25CA7A3D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b641b-61cb-4dc2-b9d1-e57558eb9b13"/>
    <ds:schemaRef ds:uri="f56037b1-5095-4c88-8650-979d4e1b1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49D8E-9CC8-4BF5-B3CA-8D2C1EF5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TZ - 2022 - New CI.dotx</Template>
  <TotalTime>4</TotalTime>
  <Pages>3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Martin</dc:creator>
  <cp:keywords/>
  <dc:description/>
  <cp:lastModifiedBy>Jonáš Martin</cp:lastModifiedBy>
  <cp:revision>2</cp:revision>
  <dcterms:created xsi:type="dcterms:W3CDTF">2025-01-31T11:31:00Z</dcterms:created>
  <dcterms:modified xsi:type="dcterms:W3CDTF">2025-01-31T11:31:00Z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0x010100A9E834969B971541B22C702E97909A41</vt:lpwstr>
  </property>
</Properties>
</file>