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8BDD" w14:textId="077EA117" w:rsidR="00827724" w:rsidRDefault="000F60EA" w:rsidP="00827724">
      <w:pPr>
        <w:spacing w:after="120"/>
        <w:rPr>
          <w:b/>
          <w:bCs/>
          <w:sz w:val="28"/>
          <w:szCs w:val="28"/>
        </w:rPr>
      </w:pPr>
      <w:r w:rsidRPr="000F60EA">
        <w:rPr>
          <w:b/>
          <w:bCs/>
          <w:sz w:val="28"/>
          <w:szCs w:val="28"/>
        </w:rPr>
        <w:t xml:space="preserve">Maximální volnost pohybu pro průmyslové roboty: Samonosný řetěz </w:t>
      </w:r>
      <w:proofErr w:type="spellStart"/>
      <w:r w:rsidRPr="000F60EA">
        <w:rPr>
          <w:b/>
          <w:bCs/>
          <w:sz w:val="28"/>
          <w:szCs w:val="28"/>
        </w:rPr>
        <w:t>twisterchain</w:t>
      </w:r>
      <w:proofErr w:type="spellEnd"/>
      <w:r w:rsidRPr="000F60EA">
        <w:rPr>
          <w:b/>
          <w:bCs/>
          <w:sz w:val="28"/>
          <w:szCs w:val="28"/>
        </w:rPr>
        <w:t xml:space="preserve"> s úhlem otáčení 600°</w:t>
      </w:r>
    </w:p>
    <w:p w14:paraId="77EA2C73" w14:textId="0A75D85E" w:rsidR="000F60EA" w:rsidRPr="000F60EA" w:rsidRDefault="000F60EA" w:rsidP="00827724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0F60EA">
        <w:rPr>
          <w:b/>
          <w:bCs/>
          <w:sz w:val="24"/>
          <w:szCs w:val="24"/>
        </w:rPr>
        <w:t xml:space="preserve">Nový otočný modul zjednodušuje vedení energie na první a poslední ose průmyslového </w:t>
      </w:r>
      <w:proofErr w:type="gramStart"/>
      <w:r w:rsidRPr="000F60EA">
        <w:rPr>
          <w:b/>
          <w:bCs/>
          <w:sz w:val="24"/>
          <w:szCs w:val="24"/>
        </w:rPr>
        <w:t xml:space="preserve">robota </w:t>
      </w:r>
      <w:r>
        <w:rPr>
          <w:b/>
          <w:bCs/>
          <w:sz w:val="24"/>
          <w:szCs w:val="24"/>
        </w:rPr>
        <w:t xml:space="preserve">- </w:t>
      </w:r>
      <w:r w:rsidRPr="000F60EA">
        <w:rPr>
          <w:b/>
          <w:bCs/>
          <w:sz w:val="24"/>
          <w:szCs w:val="24"/>
        </w:rPr>
        <w:t>zcela</w:t>
      </w:r>
      <w:proofErr w:type="gramEnd"/>
      <w:r w:rsidRPr="000F60EA">
        <w:rPr>
          <w:b/>
          <w:bCs/>
          <w:sz w:val="24"/>
          <w:szCs w:val="24"/>
        </w:rPr>
        <w:t xml:space="preserve"> bez </w:t>
      </w:r>
      <w:r w:rsidR="00E82618">
        <w:rPr>
          <w:b/>
          <w:bCs/>
          <w:sz w:val="24"/>
          <w:szCs w:val="24"/>
        </w:rPr>
        <w:t>vodicích žlabů</w:t>
      </w:r>
      <w:r w:rsidRPr="000F60EA">
        <w:rPr>
          <w:b/>
          <w:bCs/>
          <w:sz w:val="24"/>
          <w:szCs w:val="24"/>
        </w:rPr>
        <w:t xml:space="preserve"> a s nižšími nároky na instalaci</w:t>
      </w:r>
    </w:p>
    <w:p w14:paraId="3E4EC93D" w14:textId="77777777" w:rsidR="000F60EA" w:rsidRDefault="000F60EA" w:rsidP="000F60EA">
      <w:pPr>
        <w:spacing w:after="120"/>
        <w:jc w:val="both"/>
        <w:rPr>
          <w:b/>
          <w:bCs/>
        </w:rPr>
      </w:pPr>
    </w:p>
    <w:p w14:paraId="117DC1E2" w14:textId="6BB9BD0B" w:rsidR="00827724" w:rsidRPr="00BF239A" w:rsidRDefault="00827724" w:rsidP="000F60EA">
      <w:pPr>
        <w:spacing w:after="120"/>
        <w:jc w:val="both"/>
      </w:pPr>
      <w:r w:rsidRPr="00BF239A">
        <w:rPr>
          <w:b/>
          <w:bCs/>
        </w:rPr>
        <w:t xml:space="preserve">Litoměřice, </w:t>
      </w:r>
      <w:r w:rsidR="0000082A">
        <w:rPr>
          <w:b/>
          <w:bCs/>
        </w:rPr>
        <w:t>27</w:t>
      </w:r>
      <w:r>
        <w:rPr>
          <w:b/>
          <w:bCs/>
        </w:rPr>
        <w:t xml:space="preserve">. </w:t>
      </w:r>
      <w:r w:rsidR="000F60EA">
        <w:rPr>
          <w:b/>
          <w:bCs/>
        </w:rPr>
        <w:t>srpna</w:t>
      </w:r>
      <w:r>
        <w:rPr>
          <w:b/>
          <w:bCs/>
        </w:rPr>
        <w:t xml:space="preserve"> 2026</w:t>
      </w:r>
      <w:r w:rsidRPr="00062C48">
        <w:rPr>
          <w:b/>
          <w:bCs/>
        </w:rPr>
        <w:t xml:space="preserve"> - </w:t>
      </w:r>
      <w:r w:rsidR="00062C48" w:rsidRPr="00062C48">
        <w:rPr>
          <w:b/>
          <w:bCs/>
        </w:rPr>
        <w:t xml:space="preserve">Kompaktní </w:t>
      </w:r>
      <w:r w:rsidR="00062C48">
        <w:rPr>
          <w:b/>
          <w:bCs/>
        </w:rPr>
        <w:t>průmyslové</w:t>
      </w:r>
      <w:r w:rsidR="00062C48" w:rsidRPr="00062C48">
        <w:rPr>
          <w:b/>
          <w:bCs/>
        </w:rPr>
        <w:t xml:space="preserve"> roboty stále představují pro konstruktéry výzvu, pokud jde o vedení energie. Na trhu totiž téměř neexistují vhodná řešení pro rychlé rotační pohyby podél první osy a stísněné prostor</w:t>
      </w:r>
      <w:r w:rsidR="00D5467E">
        <w:rPr>
          <w:b/>
          <w:bCs/>
        </w:rPr>
        <w:t>y</w:t>
      </w:r>
      <w:r w:rsidR="00062C48" w:rsidRPr="00062C48">
        <w:rPr>
          <w:b/>
          <w:bCs/>
        </w:rPr>
        <w:t xml:space="preserve">. Společnost </w:t>
      </w:r>
      <w:proofErr w:type="spellStart"/>
      <w:r w:rsidR="00062C48" w:rsidRPr="00062C48">
        <w:rPr>
          <w:b/>
          <w:bCs/>
        </w:rPr>
        <w:t>igus</w:t>
      </w:r>
      <w:proofErr w:type="spellEnd"/>
      <w:r w:rsidR="00062C48">
        <w:rPr>
          <w:b/>
          <w:bCs/>
        </w:rPr>
        <w:t>, kterou v Česku zastupuje firma HENNLICH,</w:t>
      </w:r>
      <w:r w:rsidR="00062C48" w:rsidRPr="00062C48">
        <w:rPr>
          <w:b/>
          <w:bCs/>
        </w:rPr>
        <w:t xml:space="preserve"> nyní tuto mezeru vyplňuje novým samonosným energetickým řetězem řady </w:t>
      </w:r>
      <w:proofErr w:type="spellStart"/>
      <w:r w:rsidR="00062C48" w:rsidRPr="00062C48">
        <w:rPr>
          <w:b/>
          <w:bCs/>
        </w:rPr>
        <w:t>twisterchain</w:t>
      </w:r>
      <w:proofErr w:type="spellEnd"/>
      <w:r w:rsidR="00062C48" w:rsidRPr="00062C48">
        <w:rPr>
          <w:b/>
          <w:bCs/>
        </w:rPr>
        <w:t>. Zároveň řeší i druhý problém: vedení energie podél páté osy paletovacích robotů. I v tomto případě dosud mnoho konstruktérů experimentuje s vlastními řešeními.</w:t>
      </w:r>
    </w:p>
    <w:p w14:paraId="21880BE7" w14:textId="7B3D6140" w:rsidR="00062C48" w:rsidRPr="00062C48" w:rsidRDefault="00062C48" w:rsidP="00D5467E">
      <w:pPr>
        <w:jc w:val="both"/>
        <w:rPr>
          <w:b/>
          <w:bCs/>
        </w:rPr>
      </w:pPr>
      <w:r w:rsidRPr="00062C48">
        <w:t>Kompaktní průmyslové roboty, jako je KR AGILUS od společnosti KUKA nebo FANUC LR Mate, lze v průmyslu najít všude. Šroubují, lepí, osazují součástky a provádějí úkony typu „</w:t>
      </w:r>
      <w:proofErr w:type="spellStart"/>
      <w:r w:rsidRPr="00062C48">
        <w:t>pick</w:t>
      </w:r>
      <w:proofErr w:type="spellEnd"/>
      <w:r w:rsidRPr="00062C48">
        <w:t>-and-place“. Přestože jsou tyto roboty již dlouho zavedené, jeden problém přetrvává od samého počátku.</w:t>
      </w:r>
      <w:r w:rsidRPr="00062C48">
        <w:rPr>
          <w:i/>
          <w:iCs/>
        </w:rPr>
        <w:t xml:space="preserve"> „Pro vedení kabelů u paty malých robotů, které se otáčejí o 360 stupňů, neexistují na trhu žádné vhodné otočné moduly, které by následovaly tento pohyb,“</w:t>
      </w:r>
      <w:r w:rsidRPr="00062C48">
        <w:t xml:space="preserve"> říká </w:t>
      </w:r>
      <w:r w:rsidRPr="00062C48">
        <w:rPr>
          <w:b/>
          <w:bCs/>
        </w:rPr>
        <w:t xml:space="preserve">Jindřich Kollár, produktový manažer pro energetické řetězy </w:t>
      </w:r>
      <w:proofErr w:type="spellStart"/>
      <w:r w:rsidRPr="00062C48">
        <w:rPr>
          <w:b/>
          <w:bCs/>
        </w:rPr>
        <w:t>igus</w:t>
      </w:r>
      <w:proofErr w:type="spellEnd"/>
      <w:r w:rsidRPr="00062C48">
        <w:rPr>
          <w:b/>
          <w:bCs/>
        </w:rPr>
        <w:t xml:space="preserve"> u firmy HENNLICH. </w:t>
      </w:r>
    </w:p>
    <w:p w14:paraId="45A5E30E" w14:textId="77777777" w:rsidR="00062C48" w:rsidRDefault="00062C48" w:rsidP="00D5467E">
      <w:pPr>
        <w:jc w:val="both"/>
      </w:pPr>
      <w:r w:rsidRPr="00062C48">
        <w:t xml:space="preserve">Důvodem je často konektorová deska pro napájení na zadní straně robota, která otočným modulům překáží. </w:t>
      </w:r>
      <w:r w:rsidRPr="00062C48">
        <w:rPr>
          <w:i/>
          <w:iCs/>
        </w:rPr>
        <w:t>„Proto mnoho konstruktérů dodnes sahá po provizorních řešeních, jako jsou například volně visící hadice, které se táhnou po podlaze a rychle se opotřebovávají,“</w:t>
      </w:r>
      <w:r w:rsidRPr="00062C48">
        <w:t xml:space="preserve"> </w:t>
      </w:r>
      <w:r>
        <w:t xml:space="preserve">vysvětluje </w:t>
      </w:r>
      <w:r w:rsidRPr="00062C48">
        <w:rPr>
          <w:b/>
          <w:bCs/>
        </w:rPr>
        <w:t>Jindřich Kollár.</w:t>
      </w:r>
    </w:p>
    <w:p w14:paraId="4722E228" w14:textId="6A92CAEE" w:rsidR="00EB2A83" w:rsidRDefault="00062C48" w:rsidP="00D5467E">
      <w:pPr>
        <w:jc w:val="both"/>
      </w:pPr>
      <w:r w:rsidRPr="00062C48">
        <w:t xml:space="preserve">K vyřešení tohoto problému </w:t>
      </w:r>
      <w:r>
        <w:t>je nyní možné použít</w:t>
      </w:r>
      <w:r w:rsidRPr="00062C48">
        <w:t xml:space="preserve"> samonosný systém vedení energie </w:t>
      </w:r>
      <w:proofErr w:type="spellStart"/>
      <w:r w:rsidRPr="00062C48">
        <w:t>twisterchain</w:t>
      </w:r>
      <w:proofErr w:type="spellEnd"/>
      <w:r w:rsidRPr="00062C48">
        <w:t>. Otočný modul je umístěn v oblouku kolem paty robota</w:t>
      </w:r>
      <w:r w:rsidR="00786708">
        <w:t xml:space="preserve"> </w:t>
      </w:r>
      <w:r w:rsidRPr="00062C48">
        <w:t xml:space="preserve">na podlaze nebo na vyvýšeném podstavci. Pevný bod je upevněn k podkladu, strana s pohonnými prvky je o něco výše na první ose. Jakmile se robot otáčí, energetický řetěz se postupně zvedá nahoru a přejde do nové roviny. </w:t>
      </w:r>
      <w:r w:rsidRPr="00786708">
        <w:rPr>
          <w:i/>
          <w:iCs/>
        </w:rPr>
        <w:t>„Díky tomu můžeme poprvé otáčet o 360° kolem paty robota, aniž by došlo ke kolizi s obrysem konektoru,“</w:t>
      </w:r>
      <w:r w:rsidRPr="00062C48">
        <w:t xml:space="preserve"> říká </w:t>
      </w:r>
      <w:r w:rsidR="00786708" w:rsidRPr="00786708">
        <w:rPr>
          <w:b/>
          <w:bCs/>
        </w:rPr>
        <w:t>Jindřich Kollár</w:t>
      </w:r>
      <w:r w:rsidRPr="00062C48">
        <w:t>. Improvizovaná řešení již nejsou nutná, čímž se výrazně zvyšuje spolehlivost kompaktních průmyslových robotů.</w:t>
      </w:r>
    </w:p>
    <w:p w14:paraId="0D40B34B" w14:textId="77777777" w:rsidR="00786708" w:rsidRPr="00786708" w:rsidRDefault="00786708" w:rsidP="00D5467E">
      <w:pPr>
        <w:jc w:val="both"/>
        <w:rPr>
          <w:b/>
          <w:bCs/>
        </w:rPr>
      </w:pPr>
      <w:r w:rsidRPr="00786708">
        <w:rPr>
          <w:b/>
          <w:bCs/>
        </w:rPr>
        <w:t>Bezpečné vedení páté osy paletovacích robotů</w:t>
      </w:r>
    </w:p>
    <w:p w14:paraId="2BF4E1F6" w14:textId="65FA394E" w:rsidR="00786708" w:rsidRDefault="00786708" w:rsidP="00D5467E">
      <w:pPr>
        <w:jc w:val="both"/>
      </w:pPr>
      <w:r>
        <w:t xml:space="preserve">Nový samonosný řetěz </w:t>
      </w:r>
      <w:proofErr w:type="spellStart"/>
      <w:r>
        <w:t>twisterchain</w:t>
      </w:r>
      <w:proofErr w:type="spellEnd"/>
      <w:r>
        <w:t xml:space="preserve"> řeší zároveň i druhý problém: vedení energie na páté ose paletovacích robotů. U těchto robotů v mnoha případech vedou kabely skrz rameno robota. Avšak pouze až k</w:t>
      </w:r>
      <w:r w:rsidR="00D5467E">
        <w:t>e</w:t>
      </w:r>
      <w:r>
        <w:t xml:space="preserve"> čtvrté ose.</w:t>
      </w:r>
      <w:r w:rsidRPr="00786708">
        <w:rPr>
          <w:i/>
          <w:iCs/>
        </w:rPr>
        <w:t xml:space="preserve"> „I pro rotační pohyb na páté ose dosud chyběla vhodná řešení. Konstruktéři si často pomáhají hadicemi, které se pohybují nekontrolovaně a mohou se dostat do kolize s nástrojem,“</w:t>
      </w:r>
      <w:r>
        <w:t xml:space="preserve"> říká </w:t>
      </w:r>
      <w:r w:rsidRPr="00786708">
        <w:rPr>
          <w:b/>
          <w:bCs/>
        </w:rPr>
        <w:t>Jindřich Kollár</w:t>
      </w:r>
      <w:r>
        <w:t xml:space="preserve">. </w:t>
      </w:r>
    </w:p>
    <w:p w14:paraId="6C08F7DF" w14:textId="4B755727" w:rsidR="00786708" w:rsidRDefault="00786708" w:rsidP="00D5467E">
      <w:pPr>
        <w:jc w:val="both"/>
      </w:pPr>
      <w:r>
        <w:t xml:space="preserve">Pro větší bezpečnost lze i zde použít samonosný řetěz </w:t>
      </w:r>
      <w:proofErr w:type="spellStart"/>
      <w:r>
        <w:t>twisterchain</w:t>
      </w:r>
      <w:proofErr w:type="spellEnd"/>
      <w:r>
        <w:t xml:space="preserve">. Speciálně vyvinutá konstrukce umožňuje, aby </w:t>
      </w:r>
      <w:r w:rsidR="003C4E46">
        <w:t xml:space="preserve">napájecí </w:t>
      </w:r>
      <w:r>
        <w:t>a datové kabely na páté ose sledovaly 360stupňové otáčení nástroje. Díky kontrolovanému a definovanému pohybu ve dvou rovinách je kolize kabelů s ramenem robota nebo nástrojem vyloučena.</w:t>
      </w:r>
      <w:r w:rsidRPr="00786708">
        <w:rPr>
          <w:i/>
          <w:iCs/>
        </w:rPr>
        <w:t xml:space="preserve"> „Systém tak nabízí maximální volnost pohybu pro aplikace s rozšířenými úhly </w:t>
      </w:r>
      <w:r w:rsidRPr="00786708">
        <w:rPr>
          <w:i/>
          <w:iCs/>
        </w:rPr>
        <w:lastRenderedPageBreak/>
        <w:t xml:space="preserve">otáčení a zajišťuje trvale spolehlivé vedení energie i při vysoce dynamických pohybech,“ </w:t>
      </w:r>
      <w:r>
        <w:t xml:space="preserve">uvádí </w:t>
      </w:r>
      <w:r w:rsidRPr="00786708">
        <w:rPr>
          <w:b/>
          <w:bCs/>
        </w:rPr>
        <w:t>Jindřich Kollár</w:t>
      </w:r>
      <w:r>
        <w:t>.</w:t>
      </w:r>
    </w:p>
    <w:p w14:paraId="443B2AD8" w14:textId="77777777" w:rsidR="005A765F" w:rsidRPr="005A765F" w:rsidRDefault="005A765F" w:rsidP="00D5467E">
      <w:pPr>
        <w:jc w:val="both"/>
        <w:rPr>
          <w:b/>
          <w:bCs/>
        </w:rPr>
      </w:pPr>
      <w:r w:rsidRPr="005A765F">
        <w:rPr>
          <w:b/>
          <w:bCs/>
        </w:rPr>
        <w:t>Rychlá montáž a snadná dodatečná instalace</w:t>
      </w:r>
    </w:p>
    <w:p w14:paraId="6F1F5882" w14:textId="6C50B97A" w:rsidR="005A765F" w:rsidRDefault="005A765F" w:rsidP="00D5467E">
      <w:pPr>
        <w:jc w:val="both"/>
      </w:pPr>
      <w:r>
        <w:t xml:space="preserve">Novou variantu </w:t>
      </w:r>
      <w:proofErr w:type="spellStart"/>
      <w:r>
        <w:t>twisterchain</w:t>
      </w:r>
      <w:proofErr w:type="spellEnd"/>
      <w:r>
        <w:t xml:space="preserve"> lze nainstalovat velmi rychle. </w:t>
      </w:r>
      <w:r w:rsidRPr="005A765F">
        <w:rPr>
          <w:i/>
          <w:iCs/>
        </w:rPr>
        <w:t xml:space="preserve">„Jelikož se jedná o samonosné řešení, potřebujeme pouze dva upevňovací body na robotu. Drahé vodicí žlaby a složité seřizování jsou zbytečné,“ </w:t>
      </w:r>
      <w:r>
        <w:t xml:space="preserve">zdůrazňuje </w:t>
      </w:r>
      <w:r w:rsidRPr="005A765F">
        <w:rPr>
          <w:b/>
          <w:bCs/>
        </w:rPr>
        <w:t>Jindřich Kollár</w:t>
      </w:r>
      <w:r>
        <w:t>. Díky flexibilnímu vnitřnímu uspořádání s odnímatelným</w:t>
      </w:r>
      <w:r w:rsidR="00890981">
        <w:t>i</w:t>
      </w:r>
      <w:r>
        <w:t xml:space="preserve"> </w:t>
      </w:r>
      <w:r w:rsidR="00890981">
        <w:t>přepážkami</w:t>
      </w:r>
      <w:r>
        <w:t xml:space="preserve"> lze energetické řetězy navíc přizpůsobit různým konfiguracím kabeláže. Další výhodou je, že energetické řetězy lze otevřít ve vnitřním poloměru, takže uživatelé mohou kabely vkládat zvenku. </w:t>
      </w:r>
      <w:r w:rsidRPr="005A765F">
        <w:rPr>
          <w:b/>
          <w:bCs/>
        </w:rPr>
        <w:t>Jindřich Kollár</w:t>
      </w:r>
      <w:r>
        <w:t xml:space="preserve"> </w:t>
      </w:r>
      <w:r w:rsidR="00890981">
        <w:t>vysvětluje</w:t>
      </w:r>
      <w:r>
        <w:t xml:space="preserve">: </w:t>
      </w:r>
      <w:r w:rsidRPr="005A765F">
        <w:rPr>
          <w:i/>
          <w:iCs/>
        </w:rPr>
        <w:t>„To je velká výhoda oproti hadicím, u nichž je nutné kabely provlékat. Zde jsou různé velikosti konektorů vždy omezujícím faktorem.“</w:t>
      </w:r>
      <w:r>
        <w:t xml:space="preserve"> </w:t>
      </w:r>
    </w:p>
    <w:p w14:paraId="76758D4F" w14:textId="40715DC3" w:rsidR="005A765F" w:rsidRPr="00062C48" w:rsidRDefault="005A765F" w:rsidP="00D5467E">
      <w:pPr>
        <w:jc w:val="both"/>
      </w:pPr>
      <w:r>
        <w:t>Pro přesné přizpůsobení každé aplikaci disponuje systém nastavitelným předpětím. To lze přesně přizpůsobit hmotnosti kabelů a požadovanému úhlu otáčení, což je rozhodující výhoda pro jemné doladění robotů a strojů, které vyžadují nejvyšší opakovatelnost a stabilitu.</w:t>
      </w:r>
    </w:p>
    <w:p w14:paraId="755B0287" w14:textId="1F13D4D4" w:rsidR="00EB2A83" w:rsidRDefault="00EB2A83" w:rsidP="00827724">
      <w:pPr>
        <w:rPr>
          <w:b/>
          <w:bCs/>
        </w:rPr>
      </w:pPr>
      <w:r>
        <w:rPr>
          <w:b/>
          <w:bCs/>
        </w:rPr>
        <w:t>Link na zprávu:</w:t>
      </w:r>
    </w:p>
    <w:p w14:paraId="42D14A1F" w14:textId="77777777" w:rsidR="00890981" w:rsidRDefault="00890981" w:rsidP="00827724">
      <w:pPr>
        <w:rPr>
          <w:b/>
          <w:bCs/>
        </w:rPr>
      </w:pPr>
    </w:p>
    <w:p w14:paraId="2083C176" w14:textId="7DE14BB9" w:rsidR="00827724" w:rsidRDefault="00827724" w:rsidP="00827724">
      <w:pPr>
        <w:rPr>
          <w:b/>
          <w:bCs/>
        </w:rPr>
      </w:pPr>
      <w:r w:rsidRPr="00BF239A">
        <w:rPr>
          <w:b/>
          <w:bCs/>
        </w:rPr>
        <w:t>FOTO:</w:t>
      </w:r>
    </w:p>
    <w:p w14:paraId="79A194D8" w14:textId="01E5C7EF" w:rsidR="00827724" w:rsidRPr="00BF239A" w:rsidRDefault="00D5467E" w:rsidP="00827724">
      <w:pPr>
        <w:spacing w:after="120"/>
      </w:pPr>
      <w:r>
        <w:rPr>
          <w:noProof/>
        </w:rPr>
        <w:drawing>
          <wp:inline distT="0" distB="0" distL="0" distR="0" wp14:anchorId="7F528EB6" wp14:editId="76A9707B">
            <wp:extent cx="4130261" cy="2933700"/>
            <wp:effectExtent l="0" t="0" r="3810" b="0"/>
            <wp:docPr id="33354811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756" cy="293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81F86" w14:textId="769A78BC" w:rsidR="00827724" w:rsidRPr="000F60EA" w:rsidRDefault="00827724" w:rsidP="00827724">
      <w:pPr>
        <w:spacing w:after="120"/>
        <w:rPr>
          <w:b/>
          <w:bCs/>
        </w:rPr>
      </w:pPr>
      <w:r w:rsidRPr="00827724">
        <w:rPr>
          <w:b/>
          <w:bCs/>
          <w:i/>
          <w:iCs/>
        </w:rPr>
        <w:t>Popisek:</w:t>
      </w:r>
      <w:r w:rsidRPr="00BF239A">
        <w:br/>
      </w:r>
      <w:r w:rsidR="000F60EA" w:rsidRPr="000F60EA">
        <w:rPr>
          <w:b/>
          <w:bCs/>
        </w:rPr>
        <w:t xml:space="preserve">Jeden produkt, dvě řešení: Samonosný řetěz </w:t>
      </w:r>
      <w:proofErr w:type="spellStart"/>
      <w:r w:rsidR="000F60EA" w:rsidRPr="000F60EA">
        <w:rPr>
          <w:b/>
          <w:bCs/>
        </w:rPr>
        <w:t>twisterchain</w:t>
      </w:r>
      <w:proofErr w:type="spellEnd"/>
      <w:r w:rsidR="000F60EA" w:rsidRPr="000F60EA">
        <w:rPr>
          <w:b/>
          <w:bCs/>
        </w:rPr>
        <w:t xml:space="preserve"> nabízí vedení energie s úhlem otáčení přes 600°, rychlou montáž, maximální flexibilitu a dlouhou životnost pro robotické aplikace.</w:t>
      </w:r>
    </w:p>
    <w:p w14:paraId="6BCE3B51" w14:textId="5A5805BF" w:rsidR="00827724" w:rsidRDefault="00827724" w:rsidP="008D3406">
      <w:pPr>
        <w:autoSpaceDE w:val="0"/>
        <w:autoSpaceDN w:val="0"/>
        <w:adjustRightInd w:val="0"/>
        <w:rPr>
          <w:rFonts w:cs="Arial"/>
          <w:b/>
          <w:color w:val="000000"/>
          <w:szCs w:val="20"/>
        </w:rPr>
      </w:pPr>
    </w:p>
    <w:p w14:paraId="74E082DF" w14:textId="008E3D31" w:rsidR="008D3406" w:rsidRPr="00A9405A" w:rsidRDefault="008D3406" w:rsidP="008D340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9405A">
        <w:rPr>
          <w:rFonts w:cs="Arial"/>
          <w:b/>
          <w:color w:val="000000"/>
          <w:szCs w:val="20"/>
        </w:rPr>
        <w:t xml:space="preserve">Kontakt pro média: </w:t>
      </w:r>
      <w:r w:rsidRPr="00A9405A">
        <w:rPr>
          <w:rFonts w:cs="Arial"/>
          <w:b/>
          <w:color w:val="000000"/>
          <w:szCs w:val="20"/>
        </w:rPr>
        <w:br/>
      </w:r>
      <w:r w:rsidRPr="00A9405A">
        <w:rPr>
          <w:rFonts w:cs="Arial"/>
          <w:color w:val="000000"/>
          <w:szCs w:val="20"/>
        </w:rPr>
        <w:t>Ing. Martin Jonáš</w:t>
      </w:r>
      <w:r w:rsidRPr="00A9405A">
        <w:rPr>
          <w:rFonts w:cs="Arial"/>
          <w:color w:val="000000"/>
          <w:szCs w:val="20"/>
        </w:rPr>
        <w:br/>
      </w:r>
      <w:r w:rsidRPr="00A9405A">
        <w:rPr>
          <w:rFonts w:cs="Arial"/>
          <w:color w:val="000000"/>
          <w:szCs w:val="20"/>
        </w:rPr>
        <w:lastRenderedPageBreak/>
        <w:t>PR manažer</w:t>
      </w:r>
      <w:r w:rsidRPr="00A9405A">
        <w:rPr>
          <w:rFonts w:cs="Arial"/>
          <w:color w:val="000000"/>
          <w:szCs w:val="20"/>
        </w:rPr>
        <w:br/>
        <w:t>HENNLICH s.r.o.</w:t>
      </w:r>
      <w:r w:rsidRPr="00A9405A">
        <w:rPr>
          <w:rFonts w:cs="Arial"/>
          <w:color w:val="000000"/>
          <w:szCs w:val="20"/>
        </w:rPr>
        <w:br/>
        <w:t>Tel: 724 269 811</w:t>
      </w:r>
      <w:r w:rsidRPr="00A9405A">
        <w:rPr>
          <w:rFonts w:cs="Arial"/>
          <w:color w:val="000000"/>
          <w:szCs w:val="20"/>
        </w:rPr>
        <w:br/>
        <w:t>e-mail: jonas@hennlich.cz</w:t>
      </w:r>
    </w:p>
    <w:p w14:paraId="64099E9E" w14:textId="77777777" w:rsidR="008D3406" w:rsidRPr="000355B9" w:rsidRDefault="008D3406" w:rsidP="008D3406">
      <w:pPr>
        <w:rPr>
          <w:rFonts w:cs="Arial"/>
        </w:rPr>
      </w:pPr>
    </w:p>
    <w:p w14:paraId="60170C1B" w14:textId="77777777" w:rsidR="008D3406" w:rsidRPr="000355B9" w:rsidRDefault="008D3406" w:rsidP="008D3406">
      <w:pPr>
        <w:rPr>
          <w:rFonts w:cs="Arial"/>
          <w:b/>
        </w:rPr>
      </w:pPr>
      <w:r w:rsidRPr="000355B9">
        <w:rPr>
          <w:rFonts w:cs="Arial"/>
          <w:b/>
        </w:rPr>
        <w:t>O firmě HENNLICH s.r.o.:</w:t>
      </w:r>
    </w:p>
    <w:p w14:paraId="6F38598C" w14:textId="77777777" w:rsidR="008D3406" w:rsidRPr="000355B9" w:rsidRDefault="008D3406" w:rsidP="008D3406">
      <w:pPr>
        <w:autoSpaceDE w:val="0"/>
        <w:jc w:val="both"/>
        <w:rPr>
          <w:rFonts w:cs="Arial"/>
          <w:sz w:val="20"/>
          <w:szCs w:val="20"/>
        </w:rPr>
      </w:pPr>
      <w:r w:rsidRPr="000355B9">
        <w:rPr>
          <w:rFonts w:cs="Arial"/>
          <w:sz w:val="20"/>
          <w:szCs w:val="20"/>
        </w:rPr>
        <w:t xml:space="preserve">Společnost </w:t>
      </w:r>
      <w:r w:rsidRPr="000355B9">
        <w:rPr>
          <w:rFonts w:cs="Arial"/>
          <w:b/>
          <w:bCs/>
          <w:sz w:val="20"/>
          <w:szCs w:val="20"/>
        </w:rPr>
        <w:t>HENNLICH</w:t>
      </w:r>
      <w:r w:rsidRPr="000355B9">
        <w:rPr>
          <w:rFonts w:cs="Arial"/>
          <w:b/>
          <w:sz w:val="20"/>
          <w:szCs w:val="20"/>
        </w:rPr>
        <w:t xml:space="preserve"> </w:t>
      </w:r>
      <w:r w:rsidRPr="000355B9">
        <w:rPr>
          <w:rFonts w:cs="Arial"/>
          <w:sz w:val="20"/>
          <w:szCs w:val="20"/>
        </w:rPr>
        <w:t>je důležitým partnerem pro společnosti ze strojírenského, automobilového, chemického, papírenského či důlního průmyslu. Bohaté zkušenosti má s dodávkami komponentů i celých systémů pro výrobce oceli, energií, investičních celků a hydrauliky</w:t>
      </w:r>
      <w:r w:rsidRPr="000355B9">
        <w:rPr>
          <w:rFonts w:cs="Arial"/>
          <w:sz w:val="18"/>
          <w:szCs w:val="18"/>
        </w:rPr>
        <w:t xml:space="preserve">. </w:t>
      </w:r>
      <w:r w:rsidRPr="000355B9">
        <w:rPr>
          <w:rFonts w:cs="Arial"/>
          <w:sz w:val="20"/>
          <w:szCs w:val="20"/>
        </w:rPr>
        <w:t>Zaměřuje se také na dynamicky rostoucí obor životního prostředí, zabývá se například instalacemi tepelných čerpadel nebo fotovoltaiky. Na domácím trhu působí od roku 1991.</w:t>
      </w:r>
    </w:p>
    <w:p w14:paraId="5FD045B8" w14:textId="48D65E44" w:rsidR="008D3406" w:rsidRPr="000355B9" w:rsidRDefault="008D3406" w:rsidP="008D3406">
      <w:pPr>
        <w:autoSpaceDE w:val="0"/>
        <w:jc w:val="both"/>
        <w:rPr>
          <w:rFonts w:cs="Arial"/>
        </w:rPr>
      </w:pPr>
      <w:r w:rsidRPr="000355B9">
        <w:rPr>
          <w:rFonts w:cs="Arial"/>
          <w:sz w:val="20"/>
          <w:szCs w:val="20"/>
        </w:rPr>
        <w:t xml:space="preserve">Litoměřická firma je součástí evropské skupiny </w:t>
      </w:r>
      <w:r w:rsidRPr="000355B9">
        <w:rPr>
          <w:rFonts w:cs="Arial"/>
          <w:b/>
          <w:sz w:val="20"/>
          <w:szCs w:val="20"/>
        </w:rPr>
        <w:t>HENNLICH</w:t>
      </w:r>
      <w:r w:rsidRPr="000355B9">
        <w:rPr>
          <w:rFonts w:cs="Arial"/>
          <w:sz w:val="20"/>
          <w:szCs w:val="20"/>
        </w:rPr>
        <w:t xml:space="preserve">. Historie skupiny </w:t>
      </w:r>
      <w:r w:rsidRPr="000355B9">
        <w:rPr>
          <w:rFonts w:cs="Arial"/>
          <w:b/>
          <w:bCs/>
          <w:sz w:val="20"/>
          <w:szCs w:val="20"/>
        </w:rPr>
        <w:t>HENNLICH</w:t>
      </w:r>
      <w:r w:rsidRPr="000355B9">
        <w:rPr>
          <w:rFonts w:cs="Arial"/>
          <w:sz w:val="20"/>
          <w:szCs w:val="20"/>
        </w:rPr>
        <w:t xml:space="preserve"> sahá do roku 1922, kdy v severočeském Duchcově založil </w:t>
      </w:r>
      <w:r w:rsidRPr="000355B9">
        <w:rPr>
          <w:rFonts w:cs="Arial"/>
          <w:b/>
          <w:bCs/>
          <w:sz w:val="20"/>
          <w:szCs w:val="20"/>
        </w:rPr>
        <w:t>Hermann A. Hennlich</w:t>
      </w:r>
      <w:r w:rsidRPr="000355B9">
        <w:rPr>
          <w:rFonts w:cs="Arial"/>
          <w:sz w:val="20"/>
          <w:szCs w:val="20"/>
        </w:rPr>
        <w:t xml:space="preserve"> firmu specializovanou na dodávky pro strojírenství a doly. </w:t>
      </w:r>
      <w:r w:rsidRPr="000355B9">
        <w:rPr>
          <w:rFonts w:eastAsia="Arial Unicode MS" w:cs="Arial"/>
          <w:sz w:val="20"/>
        </w:rPr>
        <w:t xml:space="preserve">Od konce války společnost sídlí v rakouském </w:t>
      </w:r>
      <w:proofErr w:type="spellStart"/>
      <w:r w:rsidRPr="000355B9">
        <w:rPr>
          <w:rFonts w:eastAsia="Arial Unicode MS" w:cs="Arial"/>
          <w:sz w:val="20"/>
        </w:rPr>
        <w:t>Schärdingu</w:t>
      </w:r>
      <w:proofErr w:type="spellEnd"/>
      <w:r w:rsidRPr="000355B9">
        <w:rPr>
          <w:rFonts w:eastAsia="Arial Unicode MS" w:cs="Arial"/>
          <w:sz w:val="20"/>
        </w:rPr>
        <w:t>.</w:t>
      </w:r>
      <w:r w:rsidRPr="000355B9">
        <w:rPr>
          <w:rFonts w:eastAsia="Arial Unicode MS" w:cs="Arial"/>
        </w:rPr>
        <w:t xml:space="preserve"> </w:t>
      </w:r>
      <w:r w:rsidRPr="000355B9">
        <w:rPr>
          <w:rFonts w:eastAsia="Arial Unicode MS" w:cs="Arial"/>
          <w:sz w:val="20"/>
        </w:rPr>
        <w:t xml:space="preserve">Po roce 1989 rozšířila aktivity i do dalších zemí střední a východní Evropy. Se zhruba </w:t>
      </w:r>
      <w:r>
        <w:rPr>
          <w:rFonts w:eastAsia="Arial Unicode MS" w:cs="Arial"/>
          <w:sz w:val="20"/>
        </w:rPr>
        <w:t>10</w:t>
      </w:r>
      <w:r w:rsidRPr="000355B9">
        <w:rPr>
          <w:rFonts w:eastAsia="Arial Unicode MS" w:cs="Arial"/>
          <w:sz w:val="20"/>
        </w:rPr>
        <w:t>00 spolupracovníky působí v 1</w:t>
      </w:r>
      <w:r>
        <w:rPr>
          <w:rFonts w:eastAsia="Arial Unicode MS" w:cs="Arial"/>
          <w:sz w:val="20"/>
        </w:rPr>
        <w:t>7</w:t>
      </w:r>
      <w:r w:rsidRPr="000355B9">
        <w:rPr>
          <w:rFonts w:eastAsia="Arial Unicode MS" w:cs="Arial"/>
          <w:sz w:val="20"/>
        </w:rPr>
        <w:t xml:space="preserve"> evropských zemích</w:t>
      </w:r>
      <w:r w:rsidR="0075460A">
        <w:rPr>
          <w:rFonts w:eastAsia="Arial Unicode MS" w:cs="Arial"/>
          <w:sz w:val="20"/>
        </w:rPr>
        <w:t xml:space="preserve"> a v Indii</w:t>
      </w:r>
      <w:r w:rsidRPr="000355B9">
        <w:rPr>
          <w:rFonts w:eastAsia="Arial Unicode MS" w:cs="Arial"/>
          <w:sz w:val="20"/>
        </w:rPr>
        <w:t>.</w:t>
      </w:r>
      <w:r w:rsidRPr="000355B9">
        <w:rPr>
          <w:rFonts w:cs="Arial"/>
        </w:rPr>
        <w:tab/>
      </w:r>
    </w:p>
    <w:sectPr w:rsidR="008D3406" w:rsidRPr="000355B9" w:rsidSect="00303A8E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2269" w:right="849" w:bottom="2268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E8A1" w14:textId="77777777" w:rsidR="00D030FC" w:rsidRDefault="00D030FC" w:rsidP="00416EE5">
      <w:pPr>
        <w:spacing w:after="0" w:line="240" w:lineRule="auto"/>
      </w:pPr>
      <w:r>
        <w:separator/>
      </w:r>
    </w:p>
  </w:endnote>
  <w:endnote w:type="continuationSeparator" w:id="0">
    <w:p w14:paraId="13B1AFE6" w14:textId="77777777" w:rsidR="00D030FC" w:rsidRDefault="00D030FC" w:rsidP="0041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70CF" w14:textId="396456CB" w:rsidR="00D40951" w:rsidRDefault="00D40951" w:rsidP="00D40951">
    <w:pPr>
      <w:pStyle w:val="Zpat"/>
      <w:rPr>
        <w:sz w:val="16"/>
        <w:szCs w:val="16"/>
      </w:rPr>
    </w:pPr>
    <w:r w:rsidRPr="000478E5">
      <w:rPr>
        <w:sz w:val="16"/>
        <w:szCs w:val="16"/>
      </w:rPr>
      <w:t>HENNLICH s.r.o.</w:t>
    </w:r>
  </w:p>
  <w:p w14:paraId="5A4D744A" w14:textId="0D2A9A78" w:rsidR="00D40951" w:rsidRDefault="00D40951" w:rsidP="00D40951">
    <w:pPr>
      <w:pStyle w:val="Zpat"/>
      <w:rPr>
        <w:sz w:val="16"/>
        <w:szCs w:val="16"/>
      </w:rPr>
    </w:pPr>
    <w:r w:rsidRPr="004E2465">
      <w:rPr>
        <w:sz w:val="16"/>
        <w:szCs w:val="16"/>
      </w:rPr>
      <w:t xml:space="preserve">CZ </w:t>
    </w:r>
    <w:r>
      <w:rPr>
        <w:sz w:val="16"/>
        <w:szCs w:val="16"/>
      </w:rPr>
      <w:t>–</w:t>
    </w:r>
    <w:r w:rsidRPr="004E2465">
      <w:rPr>
        <w:sz w:val="16"/>
        <w:szCs w:val="16"/>
      </w:rPr>
      <w:t xml:space="preserve"> </w:t>
    </w:r>
    <w:r>
      <w:rPr>
        <w:sz w:val="16"/>
        <w:szCs w:val="16"/>
      </w:rPr>
      <w:t xml:space="preserve">412 01 </w:t>
    </w:r>
    <w:proofErr w:type="gramStart"/>
    <w:r>
      <w:rPr>
        <w:sz w:val="16"/>
        <w:szCs w:val="16"/>
      </w:rPr>
      <w:t>Litoměřice  |</w:t>
    </w:r>
    <w:proofErr w:type="gramEnd"/>
    <w:r>
      <w:rPr>
        <w:sz w:val="16"/>
        <w:szCs w:val="16"/>
      </w:rPr>
      <w:t xml:space="preserve"> </w:t>
    </w:r>
    <w:r w:rsidRPr="004E2465">
      <w:rPr>
        <w:sz w:val="16"/>
        <w:szCs w:val="16"/>
      </w:rPr>
      <w:t xml:space="preserve"> </w:t>
    </w:r>
    <w:r>
      <w:rPr>
        <w:sz w:val="16"/>
        <w:szCs w:val="16"/>
      </w:rPr>
      <w:t xml:space="preserve">Českolipská </w:t>
    </w:r>
    <w:proofErr w:type="gramStart"/>
    <w:r>
      <w:rPr>
        <w:sz w:val="16"/>
        <w:szCs w:val="16"/>
      </w:rPr>
      <w:t>9  |</w:t>
    </w:r>
    <w:proofErr w:type="gramEnd"/>
    <w:r>
      <w:rPr>
        <w:sz w:val="16"/>
        <w:szCs w:val="16"/>
      </w:rPr>
      <w:t xml:space="preserve"> </w:t>
    </w:r>
    <w:r w:rsidRPr="004E2465">
      <w:rPr>
        <w:sz w:val="16"/>
        <w:szCs w:val="16"/>
      </w:rPr>
      <w:t xml:space="preserve"> </w:t>
    </w:r>
    <w:proofErr w:type="gramStart"/>
    <w:r w:rsidR="006A2C6C">
      <w:rPr>
        <w:sz w:val="16"/>
        <w:szCs w:val="16"/>
      </w:rPr>
      <w:t>hennlich</w:t>
    </w:r>
    <w:r w:rsidRPr="00CA1A9A">
      <w:rPr>
        <w:sz w:val="16"/>
        <w:szCs w:val="16"/>
      </w:rPr>
      <w:t>@hennlich.cz</w:t>
    </w:r>
    <w:r>
      <w:rPr>
        <w:sz w:val="16"/>
        <w:szCs w:val="16"/>
      </w:rPr>
      <w:t xml:space="preserve"> </w:t>
    </w:r>
    <w:r w:rsidRPr="004E2465">
      <w:rPr>
        <w:sz w:val="16"/>
        <w:szCs w:val="16"/>
      </w:rPr>
      <w:t xml:space="preserve"> </w:t>
    </w:r>
    <w:r>
      <w:rPr>
        <w:sz w:val="16"/>
        <w:szCs w:val="16"/>
      </w:rPr>
      <w:t>|</w:t>
    </w:r>
    <w:proofErr w:type="gramEnd"/>
    <w:r>
      <w:rPr>
        <w:sz w:val="16"/>
        <w:szCs w:val="16"/>
      </w:rPr>
      <w:t xml:space="preserve">  </w:t>
    </w:r>
    <w:r w:rsidRPr="00CA1A9A">
      <w:rPr>
        <w:sz w:val="16"/>
        <w:szCs w:val="16"/>
      </w:rPr>
      <w:t>+420 416 711</w:t>
    </w:r>
    <w:r>
      <w:rPr>
        <w:sz w:val="16"/>
        <w:szCs w:val="16"/>
      </w:rPr>
      <w:t> </w:t>
    </w:r>
    <w:proofErr w:type="gramStart"/>
    <w:r w:rsidR="006A2C6C">
      <w:rPr>
        <w:sz w:val="16"/>
        <w:szCs w:val="16"/>
      </w:rPr>
      <w:t>111</w:t>
    </w:r>
    <w:r>
      <w:rPr>
        <w:sz w:val="16"/>
        <w:szCs w:val="16"/>
      </w:rPr>
      <w:t xml:space="preserve">  |</w:t>
    </w:r>
    <w:proofErr w:type="gramEnd"/>
    <w:r>
      <w:rPr>
        <w:sz w:val="16"/>
        <w:szCs w:val="16"/>
      </w:rPr>
      <w:t xml:space="preserve">  </w:t>
    </w:r>
    <w:r w:rsidRPr="000F7349">
      <w:rPr>
        <w:sz w:val="16"/>
        <w:szCs w:val="16"/>
      </w:rPr>
      <w:t>www.hennlich.cz</w:t>
    </w:r>
  </w:p>
  <w:p w14:paraId="68731279" w14:textId="77777777" w:rsidR="00D40951" w:rsidRDefault="00D40951" w:rsidP="00D40951">
    <w:pPr>
      <w:pStyle w:val="Zpa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219892C3" wp14:editId="186158E3">
              <wp:simplePos x="0" y="0"/>
              <wp:positionH relativeFrom="page">
                <wp:posOffset>0</wp:posOffset>
              </wp:positionH>
              <wp:positionV relativeFrom="page">
                <wp:posOffset>9759315</wp:posOffset>
              </wp:positionV>
              <wp:extent cx="7555865" cy="0"/>
              <wp:effectExtent l="0" t="0" r="0" b="0"/>
              <wp:wrapNone/>
              <wp:docPr id="1174264951" name="Přímá spojnice 11742649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5865" cy="0"/>
                      </a:xfrm>
                      <a:prstGeom prst="line">
                        <a:avLst/>
                      </a:prstGeom>
                      <a:ln>
                        <a:solidFill>
                          <a:srgbClr val="00A870"/>
                        </a:solidFill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FA236D" id="Přímá spojnice 117426495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768.45pt" to="594.95pt,7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" strokecolor="#00a870" strokeweight="1pt">
              <v:stroke joinstyle="miter"/>
              <w10:wrap anchorx="page" anchory="page"/>
              <w10:anchorlock/>
            </v:line>
          </w:pict>
        </mc:Fallback>
      </mc:AlternateContent>
    </w:r>
    <w:r w:rsidRPr="000F7349">
      <w:rPr>
        <w:sz w:val="16"/>
        <w:szCs w:val="16"/>
      </w:rPr>
      <w:t>Zapsán do obchodního rejstříku u Krajského soudu v Ústí nad Labem v oddíle C, č. vložky 274</w:t>
    </w:r>
  </w:p>
  <w:p w14:paraId="575A99F5" w14:textId="77777777" w:rsidR="00D40951" w:rsidRDefault="00D40951" w:rsidP="00D40951">
    <w:pPr>
      <w:pStyle w:val="Zpat"/>
      <w:tabs>
        <w:tab w:val="left" w:pos="1701"/>
      </w:tabs>
      <w:rPr>
        <w:sz w:val="16"/>
        <w:szCs w:val="16"/>
      </w:rPr>
    </w:pPr>
  </w:p>
  <w:p w14:paraId="7AC79D0E" w14:textId="77777777" w:rsidR="00D40951" w:rsidRDefault="00D40951" w:rsidP="00D40951">
    <w:pPr>
      <w:pStyle w:val="Zpat"/>
      <w:tabs>
        <w:tab w:val="left" w:pos="1701"/>
      </w:tabs>
      <w:rPr>
        <w:sz w:val="16"/>
        <w:szCs w:val="16"/>
      </w:rPr>
    </w:pPr>
  </w:p>
  <w:p w14:paraId="1000A858" w14:textId="49D13ABF" w:rsidR="00D40951" w:rsidRDefault="00D40951" w:rsidP="00D40951">
    <w:pPr>
      <w:pStyle w:val="Zpat"/>
      <w:tabs>
        <w:tab w:val="left" w:pos="1701"/>
      </w:tabs>
      <w:rPr>
        <w:sz w:val="16"/>
        <w:szCs w:val="16"/>
      </w:rPr>
    </w:pPr>
    <w:r w:rsidRPr="000F7349">
      <w:rPr>
        <w:sz w:val="16"/>
        <w:szCs w:val="16"/>
      </w:rPr>
      <w:t>IČO: 14869446</w:t>
    </w:r>
    <w:r>
      <w:rPr>
        <w:sz w:val="16"/>
        <w:szCs w:val="16"/>
      </w:rPr>
      <w:tab/>
    </w:r>
    <w:proofErr w:type="spellStart"/>
    <w:r w:rsidRPr="000F7349">
      <w:rPr>
        <w:sz w:val="16"/>
        <w:szCs w:val="16"/>
      </w:rPr>
      <w:t>UniCredit</w:t>
    </w:r>
    <w:proofErr w:type="spellEnd"/>
    <w:r w:rsidRPr="000F7349">
      <w:rPr>
        <w:sz w:val="16"/>
        <w:szCs w:val="16"/>
      </w:rPr>
      <w:t xml:space="preserve"> bank Czech Republic and Slovakia, a.s.</w:t>
    </w:r>
  </w:p>
  <w:p w14:paraId="0446FEC8" w14:textId="7803482D" w:rsidR="00D40951" w:rsidRDefault="00D40951" w:rsidP="00D40951">
    <w:pPr>
      <w:pStyle w:val="Zpat"/>
      <w:tabs>
        <w:tab w:val="left" w:pos="1701"/>
        <w:tab w:val="left" w:pos="4536"/>
        <w:tab w:val="left" w:pos="7371"/>
      </w:tabs>
      <w:rPr>
        <w:sz w:val="16"/>
        <w:szCs w:val="16"/>
      </w:rPr>
    </w:pPr>
    <w:r w:rsidRPr="000F7349">
      <w:rPr>
        <w:sz w:val="16"/>
        <w:szCs w:val="16"/>
      </w:rPr>
      <w:t>DIČ: CZ14869446</w:t>
    </w:r>
    <w:r>
      <w:rPr>
        <w:sz w:val="16"/>
        <w:szCs w:val="16"/>
      </w:rPr>
      <w:tab/>
    </w:r>
    <w:r w:rsidRPr="000F7349">
      <w:rPr>
        <w:sz w:val="16"/>
        <w:szCs w:val="16"/>
      </w:rPr>
      <w:t xml:space="preserve">CZK </w:t>
    </w:r>
    <w:proofErr w:type="spellStart"/>
    <w:r w:rsidRPr="000F7349">
      <w:rPr>
        <w:sz w:val="16"/>
        <w:szCs w:val="16"/>
      </w:rPr>
      <w:t>č.ú</w:t>
    </w:r>
    <w:proofErr w:type="spellEnd"/>
    <w:r w:rsidRPr="000F7349">
      <w:rPr>
        <w:sz w:val="16"/>
        <w:szCs w:val="16"/>
      </w:rPr>
      <w:t>.</w:t>
    </w:r>
    <w:r w:rsidR="00C350F1">
      <w:rPr>
        <w:sz w:val="16"/>
        <w:szCs w:val="16"/>
      </w:rPr>
      <w:t>:</w:t>
    </w:r>
    <w:r w:rsidRPr="000F7349">
      <w:rPr>
        <w:sz w:val="16"/>
        <w:szCs w:val="16"/>
      </w:rPr>
      <w:t xml:space="preserve"> 671 777 8001/2700</w:t>
    </w:r>
    <w:r>
      <w:rPr>
        <w:sz w:val="16"/>
        <w:szCs w:val="16"/>
      </w:rPr>
      <w:tab/>
    </w:r>
    <w:r w:rsidRPr="000F7349">
      <w:rPr>
        <w:sz w:val="16"/>
        <w:szCs w:val="16"/>
      </w:rPr>
      <w:t xml:space="preserve">EUR </w:t>
    </w:r>
    <w:proofErr w:type="spellStart"/>
    <w:r w:rsidRPr="000F7349">
      <w:rPr>
        <w:sz w:val="16"/>
        <w:szCs w:val="16"/>
      </w:rPr>
      <w:t>Acct.No</w:t>
    </w:r>
    <w:proofErr w:type="spellEnd"/>
    <w:r w:rsidRPr="000F7349">
      <w:rPr>
        <w:sz w:val="16"/>
        <w:szCs w:val="16"/>
      </w:rPr>
      <w:t>.: 671 777 8212/2700</w:t>
    </w:r>
    <w:r>
      <w:rPr>
        <w:sz w:val="16"/>
        <w:szCs w:val="16"/>
      </w:rPr>
      <w:tab/>
    </w:r>
    <w:r w:rsidRPr="000F7349">
      <w:rPr>
        <w:sz w:val="16"/>
        <w:szCs w:val="16"/>
      </w:rPr>
      <w:t xml:space="preserve">USD </w:t>
    </w:r>
    <w:proofErr w:type="spellStart"/>
    <w:r w:rsidRPr="000F7349">
      <w:rPr>
        <w:sz w:val="16"/>
        <w:szCs w:val="16"/>
      </w:rPr>
      <w:t>Acct.No</w:t>
    </w:r>
    <w:proofErr w:type="spellEnd"/>
    <w:r w:rsidR="00C350F1">
      <w:rPr>
        <w:sz w:val="16"/>
        <w:szCs w:val="16"/>
      </w:rPr>
      <w:t>.:</w:t>
    </w:r>
    <w:r w:rsidRPr="000F7349">
      <w:rPr>
        <w:sz w:val="16"/>
        <w:szCs w:val="16"/>
      </w:rPr>
      <w:t xml:space="preserve"> 671 777 8888/2700</w:t>
    </w:r>
  </w:p>
  <w:p w14:paraId="32A8E4B9" w14:textId="77777777" w:rsidR="00D40951" w:rsidRDefault="00D40951" w:rsidP="00D40951">
    <w:pPr>
      <w:pStyle w:val="Zpat"/>
      <w:tabs>
        <w:tab w:val="left" w:pos="1701"/>
        <w:tab w:val="left" w:pos="4536"/>
        <w:tab w:val="left" w:pos="7371"/>
      </w:tabs>
      <w:rPr>
        <w:sz w:val="16"/>
        <w:szCs w:val="16"/>
      </w:rPr>
    </w:pPr>
    <w:r>
      <w:rPr>
        <w:sz w:val="16"/>
        <w:szCs w:val="16"/>
      </w:rPr>
      <w:tab/>
    </w:r>
    <w:r w:rsidRPr="000F7349">
      <w:rPr>
        <w:sz w:val="16"/>
        <w:szCs w:val="16"/>
      </w:rPr>
      <w:t>IBAN CZ5727000000006717778001</w:t>
    </w:r>
    <w:r>
      <w:rPr>
        <w:sz w:val="16"/>
        <w:szCs w:val="16"/>
      </w:rPr>
      <w:tab/>
    </w:r>
    <w:r w:rsidRPr="000F7349">
      <w:rPr>
        <w:sz w:val="16"/>
        <w:szCs w:val="16"/>
      </w:rPr>
      <w:t>IBAN CZ8327000000006717778212</w:t>
    </w:r>
    <w:r>
      <w:rPr>
        <w:sz w:val="16"/>
        <w:szCs w:val="16"/>
      </w:rPr>
      <w:tab/>
    </w:r>
    <w:r w:rsidRPr="000F7349">
      <w:rPr>
        <w:sz w:val="16"/>
        <w:szCs w:val="16"/>
      </w:rPr>
      <w:t>IBAN: CZ6727000000006717778888</w:t>
    </w:r>
  </w:p>
  <w:p w14:paraId="25A7270D" w14:textId="56E122F6" w:rsidR="00D40951" w:rsidRPr="00D40951" w:rsidRDefault="00D40951" w:rsidP="00D40951">
    <w:pPr>
      <w:pStyle w:val="Zpat"/>
      <w:tabs>
        <w:tab w:val="left" w:pos="1701"/>
        <w:tab w:val="left" w:pos="4536"/>
        <w:tab w:val="left" w:pos="7371"/>
      </w:tabs>
      <w:rPr>
        <w:sz w:val="16"/>
        <w:szCs w:val="16"/>
      </w:rPr>
    </w:pPr>
    <w:r>
      <w:rPr>
        <w:sz w:val="16"/>
        <w:szCs w:val="16"/>
      </w:rPr>
      <w:tab/>
    </w:r>
    <w:r w:rsidRPr="000F7349">
      <w:rPr>
        <w:sz w:val="16"/>
        <w:szCs w:val="16"/>
      </w:rPr>
      <w:t>SWIFT BACXCZPP</w:t>
    </w:r>
    <w:r>
      <w:rPr>
        <w:sz w:val="16"/>
        <w:szCs w:val="16"/>
      </w:rPr>
      <w:tab/>
    </w:r>
    <w:r w:rsidRPr="000F7349">
      <w:rPr>
        <w:sz w:val="16"/>
        <w:szCs w:val="16"/>
      </w:rPr>
      <w:t>SWIFT BACXCZPP</w:t>
    </w:r>
    <w:r>
      <w:rPr>
        <w:sz w:val="16"/>
        <w:szCs w:val="16"/>
      </w:rPr>
      <w:tab/>
    </w:r>
    <w:r w:rsidRPr="000F7349">
      <w:rPr>
        <w:sz w:val="16"/>
        <w:szCs w:val="16"/>
      </w:rPr>
      <w:t>SWIFT: BACXCZPP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C2EB" w14:textId="39063C6A" w:rsidR="000478E5" w:rsidRDefault="000478E5">
    <w:pPr>
      <w:pStyle w:val="Zpat"/>
      <w:rPr>
        <w:sz w:val="16"/>
        <w:szCs w:val="16"/>
      </w:rPr>
    </w:pPr>
    <w:r w:rsidRPr="000478E5">
      <w:rPr>
        <w:sz w:val="16"/>
        <w:szCs w:val="16"/>
      </w:rPr>
      <w:t>HENNLICH s.r.o.</w:t>
    </w:r>
  </w:p>
  <w:p w14:paraId="54B25F08" w14:textId="47DB6FB0" w:rsidR="000F7349" w:rsidRDefault="004E2465">
    <w:pPr>
      <w:pStyle w:val="Zpat"/>
      <w:rPr>
        <w:sz w:val="16"/>
        <w:szCs w:val="16"/>
      </w:rPr>
    </w:pPr>
    <w:r w:rsidRPr="004E2465">
      <w:rPr>
        <w:sz w:val="16"/>
        <w:szCs w:val="16"/>
      </w:rPr>
      <w:t xml:space="preserve">CZ </w:t>
    </w:r>
    <w:r w:rsidR="00CA1A9A">
      <w:rPr>
        <w:sz w:val="16"/>
        <w:szCs w:val="16"/>
      </w:rPr>
      <w:t>–</w:t>
    </w:r>
    <w:r w:rsidRPr="004E2465">
      <w:rPr>
        <w:sz w:val="16"/>
        <w:szCs w:val="16"/>
      </w:rPr>
      <w:t xml:space="preserve"> </w:t>
    </w:r>
    <w:r w:rsidR="00CA1A9A">
      <w:rPr>
        <w:sz w:val="16"/>
        <w:szCs w:val="16"/>
      </w:rPr>
      <w:t xml:space="preserve">412 01 </w:t>
    </w:r>
    <w:proofErr w:type="gramStart"/>
    <w:r w:rsidR="00CA1A9A">
      <w:rPr>
        <w:sz w:val="16"/>
        <w:szCs w:val="16"/>
      </w:rPr>
      <w:t>Litoměřice</w:t>
    </w:r>
    <w:r w:rsidR="006D083F">
      <w:rPr>
        <w:sz w:val="16"/>
        <w:szCs w:val="16"/>
      </w:rPr>
      <w:t xml:space="preserve">  |</w:t>
    </w:r>
    <w:proofErr w:type="gramEnd"/>
    <w:r w:rsidR="006D083F">
      <w:rPr>
        <w:sz w:val="16"/>
        <w:szCs w:val="16"/>
      </w:rPr>
      <w:t xml:space="preserve"> </w:t>
    </w:r>
    <w:r w:rsidRPr="004E2465">
      <w:rPr>
        <w:sz w:val="16"/>
        <w:szCs w:val="16"/>
      </w:rPr>
      <w:t xml:space="preserve"> </w:t>
    </w:r>
    <w:r w:rsidR="00CA1A9A">
      <w:rPr>
        <w:sz w:val="16"/>
        <w:szCs w:val="16"/>
      </w:rPr>
      <w:t xml:space="preserve">Českolipská </w:t>
    </w:r>
    <w:proofErr w:type="gramStart"/>
    <w:r w:rsidR="00CA1A9A">
      <w:rPr>
        <w:sz w:val="16"/>
        <w:szCs w:val="16"/>
      </w:rPr>
      <w:t>9</w:t>
    </w:r>
    <w:r w:rsidR="00711858">
      <w:rPr>
        <w:sz w:val="16"/>
        <w:szCs w:val="16"/>
      </w:rPr>
      <w:t xml:space="preserve"> </w:t>
    </w:r>
    <w:r>
      <w:rPr>
        <w:sz w:val="16"/>
        <w:szCs w:val="16"/>
      </w:rPr>
      <w:t xml:space="preserve"> |</w:t>
    </w:r>
    <w:proofErr w:type="gramEnd"/>
    <w:r w:rsidR="00711858">
      <w:rPr>
        <w:sz w:val="16"/>
        <w:szCs w:val="16"/>
      </w:rPr>
      <w:t xml:space="preserve"> </w:t>
    </w:r>
    <w:r w:rsidRPr="004E2465">
      <w:rPr>
        <w:sz w:val="16"/>
        <w:szCs w:val="16"/>
      </w:rPr>
      <w:t xml:space="preserve"> </w:t>
    </w:r>
    <w:proofErr w:type="gramStart"/>
    <w:r w:rsidR="006A2C6C">
      <w:rPr>
        <w:sz w:val="16"/>
        <w:szCs w:val="16"/>
      </w:rPr>
      <w:t>hennlich</w:t>
    </w:r>
    <w:r w:rsidR="00CA1A9A" w:rsidRPr="00CA1A9A">
      <w:rPr>
        <w:sz w:val="16"/>
        <w:szCs w:val="16"/>
      </w:rPr>
      <w:t>@hennlich.cz</w:t>
    </w:r>
    <w:r w:rsidR="00CA1A9A">
      <w:rPr>
        <w:sz w:val="16"/>
        <w:szCs w:val="16"/>
      </w:rPr>
      <w:t xml:space="preserve"> </w:t>
    </w:r>
    <w:r w:rsidRPr="004E2465">
      <w:rPr>
        <w:sz w:val="16"/>
        <w:szCs w:val="16"/>
      </w:rPr>
      <w:t xml:space="preserve"> </w:t>
    </w:r>
    <w:r>
      <w:rPr>
        <w:sz w:val="16"/>
        <w:szCs w:val="16"/>
      </w:rPr>
      <w:t>|</w:t>
    </w:r>
    <w:proofErr w:type="gramEnd"/>
    <w:r w:rsidR="00CA1A9A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="00CA1A9A" w:rsidRPr="00CA1A9A">
      <w:rPr>
        <w:sz w:val="16"/>
        <w:szCs w:val="16"/>
      </w:rPr>
      <w:t>+420 416 711</w:t>
    </w:r>
    <w:r w:rsidR="00CA1A9A">
      <w:rPr>
        <w:sz w:val="16"/>
        <w:szCs w:val="16"/>
      </w:rPr>
      <w:t> </w:t>
    </w:r>
    <w:proofErr w:type="gramStart"/>
    <w:r w:rsidR="006A2C6C">
      <w:rPr>
        <w:sz w:val="16"/>
        <w:szCs w:val="16"/>
      </w:rPr>
      <w:t>111</w:t>
    </w:r>
    <w:r w:rsidR="00CA1A9A">
      <w:rPr>
        <w:sz w:val="16"/>
        <w:szCs w:val="16"/>
      </w:rPr>
      <w:t xml:space="preserve">  |</w:t>
    </w:r>
    <w:proofErr w:type="gramEnd"/>
    <w:r w:rsidR="00CA1A9A">
      <w:rPr>
        <w:sz w:val="16"/>
        <w:szCs w:val="16"/>
      </w:rPr>
      <w:t xml:space="preserve">  </w:t>
    </w:r>
    <w:r w:rsidR="00CA1A9A" w:rsidRPr="000F7349">
      <w:rPr>
        <w:sz w:val="16"/>
        <w:szCs w:val="16"/>
      </w:rPr>
      <w:t>www.hennlich.cz</w:t>
    </w:r>
    <w:r w:rsidR="00BC7DA2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400A7D3" wp14:editId="352F521E">
              <wp:simplePos x="0" y="0"/>
              <wp:positionH relativeFrom="page">
                <wp:posOffset>0</wp:posOffset>
              </wp:positionH>
              <wp:positionV relativeFrom="page">
                <wp:posOffset>9759315</wp:posOffset>
              </wp:positionV>
              <wp:extent cx="7555865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5865" cy="0"/>
                      </a:xfrm>
                      <a:prstGeom prst="line">
                        <a:avLst/>
                      </a:prstGeom>
                      <a:ln>
                        <a:solidFill>
                          <a:srgbClr val="00A870"/>
                        </a:solidFill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8A316E" id="Přímá spojnice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768.45pt" to="594.95pt,7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" strokecolor="#00a870" strokeweight="1pt">
              <v:stroke joinstyle="miter"/>
              <w10:wrap anchorx="page" anchory="page"/>
              <w10:anchorlock/>
            </v:line>
          </w:pict>
        </mc:Fallback>
      </mc:AlternateContent>
    </w:r>
    <w:r w:rsidR="006A2C6C">
      <w:rPr>
        <w:sz w:val="16"/>
        <w:szCs w:val="16"/>
      </w:rPr>
      <w:br/>
      <w:t>Z</w:t>
    </w:r>
    <w:r w:rsidR="000F7349" w:rsidRPr="000F7349">
      <w:rPr>
        <w:sz w:val="16"/>
        <w:szCs w:val="16"/>
      </w:rPr>
      <w:t>apsán do obchodního rejstříku u Krajského soudu v Ústí nad Labem v oddíle C, č. vložky 274</w:t>
    </w:r>
  </w:p>
  <w:p w14:paraId="59F4AB64" w14:textId="77777777" w:rsidR="000F7349" w:rsidRDefault="000F7349">
    <w:pPr>
      <w:pStyle w:val="Zpat"/>
      <w:rPr>
        <w:sz w:val="16"/>
        <w:szCs w:val="16"/>
      </w:rPr>
    </w:pPr>
  </w:p>
  <w:p w14:paraId="1A601457" w14:textId="77777777" w:rsidR="000F7349" w:rsidRDefault="000F7349">
    <w:pPr>
      <w:pStyle w:val="Zpat"/>
      <w:rPr>
        <w:sz w:val="16"/>
        <w:szCs w:val="16"/>
      </w:rPr>
    </w:pPr>
  </w:p>
  <w:p w14:paraId="72F90E7E" w14:textId="77777777" w:rsidR="000F7349" w:rsidRDefault="000F7349" w:rsidP="000F7349">
    <w:pPr>
      <w:pStyle w:val="Zpat"/>
      <w:tabs>
        <w:tab w:val="left" w:pos="1701"/>
      </w:tabs>
      <w:rPr>
        <w:sz w:val="16"/>
        <w:szCs w:val="16"/>
      </w:rPr>
    </w:pPr>
    <w:r w:rsidRPr="000F7349">
      <w:rPr>
        <w:sz w:val="16"/>
        <w:szCs w:val="16"/>
      </w:rPr>
      <w:t>IČO: 14869446</w:t>
    </w:r>
    <w:r>
      <w:rPr>
        <w:sz w:val="16"/>
        <w:szCs w:val="16"/>
      </w:rPr>
      <w:tab/>
    </w:r>
    <w:proofErr w:type="spellStart"/>
    <w:r w:rsidRPr="000F7349">
      <w:rPr>
        <w:sz w:val="16"/>
        <w:szCs w:val="16"/>
      </w:rPr>
      <w:t>UniCredit</w:t>
    </w:r>
    <w:proofErr w:type="spellEnd"/>
    <w:r w:rsidRPr="000F7349">
      <w:rPr>
        <w:sz w:val="16"/>
        <w:szCs w:val="16"/>
      </w:rPr>
      <w:t xml:space="preserve"> bank Czech Republic and Slovakia, a.s.</w:t>
    </w:r>
  </w:p>
  <w:p w14:paraId="57ADDD26" w14:textId="30F4CC40" w:rsidR="000F7349" w:rsidRDefault="000F7349" w:rsidP="000F7349">
    <w:pPr>
      <w:pStyle w:val="Zpat"/>
      <w:tabs>
        <w:tab w:val="left" w:pos="1701"/>
        <w:tab w:val="left" w:pos="4536"/>
        <w:tab w:val="left" w:pos="7371"/>
      </w:tabs>
      <w:rPr>
        <w:sz w:val="16"/>
        <w:szCs w:val="16"/>
      </w:rPr>
    </w:pPr>
    <w:r w:rsidRPr="000F7349">
      <w:rPr>
        <w:sz w:val="16"/>
        <w:szCs w:val="16"/>
      </w:rPr>
      <w:t>DIČ: CZ14869446</w:t>
    </w:r>
    <w:r>
      <w:rPr>
        <w:sz w:val="16"/>
        <w:szCs w:val="16"/>
      </w:rPr>
      <w:tab/>
    </w:r>
    <w:r w:rsidRPr="000F7349">
      <w:rPr>
        <w:sz w:val="16"/>
        <w:szCs w:val="16"/>
      </w:rPr>
      <w:t xml:space="preserve">CZK </w:t>
    </w:r>
    <w:proofErr w:type="spellStart"/>
    <w:r w:rsidRPr="000F7349">
      <w:rPr>
        <w:sz w:val="16"/>
        <w:szCs w:val="16"/>
      </w:rPr>
      <w:t>č.ú</w:t>
    </w:r>
    <w:proofErr w:type="spellEnd"/>
    <w:r w:rsidRPr="000F7349">
      <w:rPr>
        <w:sz w:val="16"/>
        <w:szCs w:val="16"/>
      </w:rPr>
      <w:t>.</w:t>
    </w:r>
    <w:r w:rsidR="00C350F1">
      <w:rPr>
        <w:sz w:val="16"/>
        <w:szCs w:val="16"/>
      </w:rPr>
      <w:t>:</w:t>
    </w:r>
    <w:r w:rsidRPr="000F7349">
      <w:rPr>
        <w:sz w:val="16"/>
        <w:szCs w:val="16"/>
      </w:rPr>
      <w:t xml:space="preserve"> 671 777 8001/2700</w:t>
    </w:r>
    <w:r>
      <w:rPr>
        <w:sz w:val="16"/>
        <w:szCs w:val="16"/>
      </w:rPr>
      <w:tab/>
    </w:r>
    <w:r w:rsidRPr="000F7349">
      <w:rPr>
        <w:sz w:val="16"/>
        <w:szCs w:val="16"/>
      </w:rPr>
      <w:t xml:space="preserve">EUR </w:t>
    </w:r>
    <w:proofErr w:type="spellStart"/>
    <w:r w:rsidRPr="000F7349">
      <w:rPr>
        <w:sz w:val="16"/>
        <w:szCs w:val="16"/>
      </w:rPr>
      <w:t>Acct.No</w:t>
    </w:r>
    <w:proofErr w:type="spellEnd"/>
    <w:r w:rsidRPr="000F7349">
      <w:rPr>
        <w:sz w:val="16"/>
        <w:szCs w:val="16"/>
      </w:rPr>
      <w:t>.: 671 777 8212/2700</w:t>
    </w:r>
    <w:r>
      <w:rPr>
        <w:sz w:val="16"/>
        <w:szCs w:val="16"/>
      </w:rPr>
      <w:tab/>
    </w:r>
    <w:r w:rsidRPr="000F7349">
      <w:rPr>
        <w:sz w:val="16"/>
        <w:szCs w:val="16"/>
      </w:rPr>
      <w:t xml:space="preserve">USD </w:t>
    </w:r>
    <w:proofErr w:type="spellStart"/>
    <w:r w:rsidRPr="000F7349">
      <w:rPr>
        <w:sz w:val="16"/>
        <w:szCs w:val="16"/>
      </w:rPr>
      <w:t>Acct.No</w:t>
    </w:r>
    <w:proofErr w:type="spellEnd"/>
    <w:r w:rsidRPr="000F7349">
      <w:rPr>
        <w:sz w:val="16"/>
        <w:szCs w:val="16"/>
      </w:rPr>
      <w:t>.: 671 777 8888/2700</w:t>
    </w:r>
  </w:p>
  <w:p w14:paraId="4409F1DE" w14:textId="77777777" w:rsidR="000F7349" w:rsidRDefault="000F7349" w:rsidP="000F7349">
    <w:pPr>
      <w:pStyle w:val="Zpat"/>
      <w:tabs>
        <w:tab w:val="left" w:pos="1701"/>
        <w:tab w:val="left" w:pos="4536"/>
        <w:tab w:val="left" w:pos="7371"/>
      </w:tabs>
      <w:rPr>
        <w:sz w:val="16"/>
        <w:szCs w:val="16"/>
      </w:rPr>
    </w:pPr>
    <w:r>
      <w:rPr>
        <w:sz w:val="16"/>
        <w:szCs w:val="16"/>
      </w:rPr>
      <w:tab/>
    </w:r>
    <w:r w:rsidRPr="000F7349">
      <w:rPr>
        <w:sz w:val="16"/>
        <w:szCs w:val="16"/>
      </w:rPr>
      <w:t>IBAN CZ5727000000006717778001</w:t>
    </w:r>
    <w:r>
      <w:rPr>
        <w:sz w:val="16"/>
        <w:szCs w:val="16"/>
      </w:rPr>
      <w:tab/>
    </w:r>
    <w:r w:rsidRPr="000F7349">
      <w:rPr>
        <w:sz w:val="16"/>
        <w:szCs w:val="16"/>
      </w:rPr>
      <w:t>IBAN CZ8327000000006717778212</w:t>
    </w:r>
    <w:r>
      <w:rPr>
        <w:sz w:val="16"/>
        <w:szCs w:val="16"/>
      </w:rPr>
      <w:tab/>
    </w:r>
    <w:r w:rsidRPr="000F7349">
      <w:rPr>
        <w:sz w:val="16"/>
        <w:szCs w:val="16"/>
      </w:rPr>
      <w:t>IBAN: CZ6727000000006717778888</w:t>
    </w:r>
  </w:p>
  <w:p w14:paraId="4C909D2D" w14:textId="77777777" w:rsidR="000F7349" w:rsidRDefault="000F7349" w:rsidP="000F7349">
    <w:pPr>
      <w:pStyle w:val="Zpat"/>
      <w:tabs>
        <w:tab w:val="left" w:pos="1701"/>
        <w:tab w:val="left" w:pos="4536"/>
        <w:tab w:val="left" w:pos="7371"/>
      </w:tabs>
      <w:rPr>
        <w:sz w:val="16"/>
        <w:szCs w:val="16"/>
      </w:rPr>
    </w:pPr>
    <w:r>
      <w:rPr>
        <w:sz w:val="16"/>
        <w:szCs w:val="16"/>
      </w:rPr>
      <w:tab/>
    </w:r>
    <w:r w:rsidRPr="000F7349">
      <w:rPr>
        <w:sz w:val="16"/>
        <w:szCs w:val="16"/>
      </w:rPr>
      <w:t>SWIFT BACXCZPP</w:t>
    </w:r>
    <w:r>
      <w:rPr>
        <w:sz w:val="16"/>
        <w:szCs w:val="16"/>
      </w:rPr>
      <w:tab/>
    </w:r>
    <w:r w:rsidRPr="000F7349">
      <w:rPr>
        <w:sz w:val="16"/>
        <w:szCs w:val="16"/>
      </w:rPr>
      <w:t>SWIFT BACXCZPP</w:t>
    </w:r>
    <w:r>
      <w:rPr>
        <w:sz w:val="16"/>
        <w:szCs w:val="16"/>
      </w:rPr>
      <w:tab/>
    </w:r>
    <w:r w:rsidRPr="000F7349">
      <w:rPr>
        <w:sz w:val="16"/>
        <w:szCs w:val="16"/>
      </w:rPr>
      <w:t>SWIFT: BACXCZPP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C794" w14:textId="77777777" w:rsidR="00D030FC" w:rsidRDefault="00D030FC" w:rsidP="00416EE5">
      <w:pPr>
        <w:spacing w:after="0" w:line="240" w:lineRule="auto"/>
      </w:pPr>
      <w:r>
        <w:separator/>
      </w:r>
    </w:p>
  </w:footnote>
  <w:footnote w:type="continuationSeparator" w:id="0">
    <w:p w14:paraId="3F755DDA" w14:textId="77777777" w:rsidR="00D030FC" w:rsidRDefault="00D030FC" w:rsidP="00416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7348" w14:textId="1A9665A2" w:rsidR="007A74AD" w:rsidRDefault="006A2C6C" w:rsidP="007A74AD">
    <w:pPr>
      <w:pStyle w:val="Zhlav"/>
      <w:ind w:right="55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3CFA60" wp14:editId="232F12E1">
              <wp:simplePos x="0" y="0"/>
              <wp:positionH relativeFrom="page">
                <wp:posOffset>438150</wp:posOffset>
              </wp:positionH>
              <wp:positionV relativeFrom="page">
                <wp:posOffset>542925</wp:posOffset>
              </wp:positionV>
              <wp:extent cx="5057775" cy="758190"/>
              <wp:effectExtent l="0" t="0" r="0" b="3810"/>
              <wp:wrapNone/>
              <wp:docPr id="1691349568" name="Textové pole 1691349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7775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F24F7" w14:textId="1F6D8E92" w:rsidR="007A74AD" w:rsidRPr="007A74AD" w:rsidRDefault="008D3406" w:rsidP="007A74AD">
                          <w:pPr>
                            <w:pStyle w:val="Vc"/>
                            <w:tabs>
                              <w:tab w:val="clear" w:pos="2534"/>
                            </w:tabs>
                            <w:rPr>
                              <w:b/>
                              <w:bCs w:val="0"/>
                              <w:sz w:val="28"/>
                              <w:szCs w:val="40"/>
                            </w:rPr>
                          </w:pPr>
                          <w:r>
                            <w:rPr>
                              <w:b/>
                              <w:bCs w:val="0"/>
                              <w:sz w:val="28"/>
                              <w:szCs w:val="40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CFA60" id="_x0000_t202" coordsize="21600,21600" o:spt="202" path="m,l,21600r21600,l21600,xe">
              <v:stroke joinstyle="miter"/>
              <v:path gradientshapeok="t" o:connecttype="rect"/>
            </v:shapetype>
            <v:shape id="Textové pole 1691349568" o:spid="_x0000_s1026" type="#_x0000_t202" style="position:absolute;margin-left:34.5pt;margin-top:42.75pt;width:398.25pt;height:59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" filled="f" stroked="f">
              <v:textbox>
                <w:txbxContent>
                  <w:p w14:paraId="166F24F7" w14:textId="1F6D8E92" w:rsidR="007A74AD" w:rsidRPr="007A74AD" w:rsidRDefault="008D3406" w:rsidP="007A74AD">
                    <w:pPr>
                      <w:pStyle w:val="Vc"/>
                      <w:tabs>
                        <w:tab w:val="clear" w:pos="2534"/>
                      </w:tabs>
                      <w:rPr>
                        <w:b/>
                        <w:bCs w:val="0"/>
                        <w:sz w:val="28"/>
                        <w:szCs w:val="40"/>
                      </w:rPr>
                    </w:pPr>
                    <w:r>
                      <w:rPr>
                        <w:b/>
                        <w:bCs w:val="0"/>
                        <w:sz w:val="28"/>
                        <w:szCs w:val="40"/>
                      </w:rPr>
                      <w:t>TISKOVÁ ZPRÁVA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B0083">
      <w:rPr>
        <w:noProof/>
      </w:rPr>
      <w:drawing>
        <wp:anchor distT="0" distB="0" distL="114300" distR="114300" simplePos="0" relativeHeight="251672576" behindDoc="0" locked="0" layoutInCell="1" allowOverlap="1" wp14:anchorId="4BB1AA95" wp14:editId="16C5B752">
          <wp:simplePos x="0" y="0"/>
          <wp:positionH relativeFrom="column">
            <wp:posOffset>5317490</wp:posOffset>
          </wp:positionH>
          <wp:positionV relativeFrom="paragraph">
            <wp:posOffset>-278765</wp:posOffset>
          </wp:positionV>
          <wp:extent cx="1152525" cy="1152525"/>
          <wp:effectExtent l="0" t="0" r="9525" b="9525"/>
          <wp:wrapNone/>
          <wp:docPr id="1790353599" name="Obrázek 6" descr="Obsah obrázku text, Písmo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737066" name="Obrázek 6" descr="Obsah obrázku text, Písmo, Grafika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FED5" w14:textId="73333923" w:rsidR="00F72E3B" w:rsidRDefault="006A2C6C" w:rsidP="004825E1">
    <w:pPr>
      <w:pStyle w:val="Zhlav"/>
      <w:tabs>
        <w:tab w:val="clear" w:pos="4536"/>
        <w:tab w:val="clear" w:pos="9072"/>
        <w:tab w:val="left" w:pos="76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B5B9E9" wp14:editId="39E43790">
              <wp:simplePos x="0" y="0"/>
              <wp:positionH relativeFrom="page">
                <wp:posOffset>1990725</wp:posOffset>
              </wp:positionH>
              <wp:positionV relativeFrom="page">
                <wp:posOffset>533400</wp:posOffset>
              </wp:positionV>
              <wp:extent cx="5094605" cy="758190"/>
              <wp:effectExtent l="0" t="0" r="0" b="3810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4605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E4493F" w14:textId="450A6E2C" w:rsidR="007A74AD" w:rsidRPr="007A74AD" w:rsidRDefault="008D3406" w:rsidP="007A74AD">
                          <w:pPr>
                            <w:pStyle w:val="Vc"/>
                            <w:jc w:val="right"/>
                            <w:rPr>
                              <w:b/>
                              <w:bCs w:val="0"/>
                              <w:sz w:val="28"/>
                              <w:szCs w:val="40"/>
                            </w:rPr>
                          </w:pPr>
                          <w:r>
                            <w:rPr>
                              <w:b/>
                              <w:bCs w:val="0"/>
                              <w:sz w:val="28"/>
                              <w:szCs w:val="40"/>
                            </w:rPr>
                            <w:tab/>
                            <w:t>TISKOVÁ ZPRÁVA</w:t>
                          </w:r>
                        </w:p>
                        <w:p w14:paraId="1FFFDDB5" w14:textId="504605DB" w:rsidR="00EC0532" w:rsidRPr="00167E0D" w:rsidRDefault="00EC0532" w:rsidP="007A74AD">
                          <w:pPr>
                            <w:pStyle w:val="Vc"/>
                            <w:jc w:val="right"/>
                          </w:pPr>
                          <w:r w:rsidRPr="00167E0D">
                            <w:tab/>
                          </w:r>
                        </w:p>
                        <w:p w14:paraId="35E930B0" w14:textId="2F6729A1" w:rsidR="00EC0532" w:rsidRPr="00167E0D" w:rsidRDefault="00EC0532" w:rsidP="007A74AD">
                          <w:pPr>
                            <w:pStyle w:val="Vc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5B9E9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style="position:absolute;margin-left:156.75pt;margin-top:42pt;width:401.15pt;height:59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" filled="f" stroked="f">
              <v:textbox>
                <w:txbxContent>
                  <w:p w14:paraId="12E4493F" w14:textId="450A6E2C" w:rsidR="007A74AD" w:rsidRPr="007A74AD" w:rsidRDefault="008D3406" w:rsidP="007A74AD">
                    <w:pPr>
                      <w:pStyle w:val="Vc"/>
                      <w:jc w:val="right"/>
                      <w:rPr>
                        <w:b/>
                        <w:bCs w:val="0"/>
                        <w:sz w:val="28"/>
                        <w:szCs w:val="40"/>
                      </w:rPr>
                    </w:pPr>
                    <w:r>
                      <w:rPr>
                        <w:b/>
                        <w:bCs w:val="0"/>
                        <w:sz w:val="28"/>
                        <w:szCs w:val="40"/>
                      </w:rPr>
                      <w:tab/>
                      <w:t>TISKOVÁ ZPRÁVA</w:t>
                    </w:r>
                  </w:p>
                  <w:p w14:paraId="1FFFDDB5" w14:textId="504605DB" w:rsidR="00EC0532" w:rsidRPr="00167E0D" w:rsidRDefault="00EC0532" w:rsidP="007A74AD">
                    <w:pPr>
                      <w:pStyle w:val="Vc"/>
                      <w:jc w:val="right"/>
                    </w:pPr>
                    <w:r w:rsidRPr="00167E0D">
                      <w:tab/>
                    </w:r>
                  </w:p>
                  <w:p w14:paraId="35E930B0" w14:textId="2F6729A1" w:rsidR="00EC0532" w:rsidRPr="00167E0D" w:rsidRDefault="00EC0532" w:rsidP="007A74AD">
                    <w:pPr>
                      <w:pStyle w:val="Vc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B0083">
      <w:rPr>
        <w:noProof/>
      </w:rPr>
      <w:drawing>
        <wp:anchor distT="0" distB="0" distL="114300" distR="114300" simplePos="0" relativeHeight="251659263" behindDoc="0" locked="0" layoutInCell="1" allowOverlap="1" wp14:anchorId="3AE9424C" wp14:editId="0F23DCFE">
          <wp:simplePos x="0" y="0"/>
          <wp:positionH relativeFrom="column">
            <wp:posOffset>2540</wp:posOffset>
          </wp:positionH>
          <wp:positionV relativeFrom="paragraph">
            <wp:posOffset>-278765</wp:posOffset>
          </wp:positionV>
          <wp:extent cx="1152525" cy="1152525"/>
          <wp:effectExtent l="0" t="0" r="9525" b="9525"/>
          <wp:wrapNone/>
          <wp:docPr id="718617329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825E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AD"/>
    <w:rsid w:val="0000082A"/>
    <w:rsid w:val="00001DB9"/>
    <w:rsid w:val="00007865"/>
    <w:rsid w:val="00017E34"/>
    <w:rsid w:val="00021E93"/>
    <w:rsid w:val="000478E5"/>
    <w:rsid w:val="00052389"/>
    <w:rsid w:val="000554A4"/>
    <w:rsid w:val="00062C48"/>
    <w:rsid w:val="0009015B"/>
    <w:rsid w:val="0009535A"/>
    <w:rsid w:val="000F60EA"/>
    <w:rsid w:val="000F7349"/>
    <w:rsid w:val="00150B36"/>
    <w:rsid w:val="00152462"/>
    <w:rsid w:val="00152745"/>
    <w:rsid w:val="00167E0D"/>
    <w:rsid w:val="001755D9"/>
    <w:rsid w:val="00176FF8"/>
    <w:rsid w:val="00185138"/>
    <w:rsid w:val="001861C7"/>
    <w:rsid w:val="001A00AB"/>
    <w:rsid w:val="001A49A0"/>
    <w:rsid w:val="001E4748"/>
    <w:rsid w:val="00225FCA"/>
    <w:rsid w:val="00243EC5"/>
    <w:rsid w:val="0026380D"/>
    <w:rsid w:val="00264F03"/>
    <w:rsid w:val="002732BD"/>
    <w:rsid w:val="002A2AC7"/>
    <w:rsid w:val="002A324E"/>
    <w:rsid w:val="00303A8E"/>
    <w:rsid w:val="00346BC7"/>
    <w:rsid w:val="00346E06"/>
    <w:rsid w:val="00387DBF"/>
    <w:rsid w:val="003B7F45"/>
    <w:rsid w:val="003C48D6"/>
    <w:rsid w:val="003C4E46"/>
    <w:rsid w:val="003E3584"/>
    <w:rsid w:val="003F6872"/>
    <w:rsid w:val="00400D2A"/>
    <w:rsid w:val="00416EE5"/>
    <w:rsid w:val="004614C4"/>
    <w:rsid w:val="00474B41"/>
    <w:rsid w:val="004825E1"/>
    <w:rsid w:val="00486E90"/>
    <w:rsid w:val="004C4611"/>
    <w:rsid w:val="004E2465"/>
    <w:rsid w:val="00501BC1"/>
    <w:rsid w:val="0058189A"/>
    <w:rsid w:val="005A10FD"/>
    <w:rsid w:val="005A765F"/>
    <w:rsid w:val="006206A9"/>
    <w:rsid w:val="00635AFB"/>
    <w:rsid w:val="0063778E"/>
    <w:rsid w:val="00644AEB"/>
    <w:rsid w:val="0068461E"/>
    <w:rsid w:val="006A0EA7"/>
    <w:rsid w:val="006A2C6C"/>
    <w:rsid w:val="006B344A"/>
    <w:rsid w:val="006D083F"/>
    <w:rsid w:val="006D7216"/>
    <w:rsid w:val="006E3265"/>
    <w:rsid w:val="00701625"/>
    <w:rsid w:val="00707BB4"/>
    <w:rsid w:val="00711858"/>
    <w:rsid w:val="00716EE3"/>
    <w:rsid w:val="0073630D"/>
    <w:rsid w:val="0075460A"/>
    <w:rsid w:val="00756FF1"/>
    <w:rsid w:val="00776693"/>
    <w:rsid w:val="00786708"/>
    <w:rsid w:val="0079327B"/>
    <w:rsid w:val="0079777D"/>
    <w:rsid w:val="007A74AD"/>
    <w:rsid w:val="007C0505"/>
    <w:rsid w:val="007D7F16"/>
    <w:rsid w:val="007F1B8C"/>
    <w:rsid w:val="00800BF8"/>
    <w:rsid w:val="008128E9"/>
    <w:rsid w:val="008129C6"/>
    <w:rsid w:val="00814D0C"/>
    <w:rsid w:val="00827724"/>
    <w:rsid w:val="00853AF7"/>
    <w:rsid w:val="00890981"/>
    <w:rsid w:val="008A377A"/>
    <w:rsid w:val="008B0BF3"/>
    <w:rsid w:val="008C6DA8"/>
    <w:rsid w:val="008D3406"/>
    <w:rsid w:val="008D3979"/>
    <w:rsid w:val="008F27C1"/>
    <w:rsid w:val="00913038"/>
    <w:rsid w:val="00914852"/>
    <w:rsid w:val="00926829"/>
    <w:rsid w:val="009304F7"/>
    <w:rsid w:val="009503C4"/>
    <w:rsid w:val="00984D2D"/>
    <w:rsid w:val="00987662"/>
    <w:rsid w:val="009A3540"/>
    <w:rsid w:val="009B0C12"/>
    <w:rsid w:val="009B3FE7"/>
    <w:rsid w:val="009C1F07"/>
    <w:rsid w:val="009C5A16"/>
    <w:rsid w:val="009E63B8"/>
    <w:rsid w:val="00A22427"/>
    <w:rsid w:val="00A368A8"/>
    <w:rsid w:val="00A563CF"/>
    <w:rsid w:val="00A64A40"/>
    <w:rsid w:val="00A95D16"/>
    <w:rsid w:val="00AB0B71"/>
    <w:rsid w:val="00AB2DB8"/>
    <w:rsid w:val="00AC4B08"/>
    <w:rsid w:val="00AD6627"/>
    <w:rsid w:val="00AE3260"/>
    <w:rsid w:val="00AF2603"/>
    <w:rsid w:val="00B04AD2"/>
    <w:rsid w:val="00B22789"/>
    <w:rsid w:val="00B31A05"/>
    <w:rsid w:val="00B477FA"/>
    <w:rsid w:val="00B6338B"/>
    <w:rsid w:val="00B64BCE"/>
    <w:rsid w:val="00B83565"/>
    <w:rsid w:val="00B95050"/>
    <w:rsid w:val="00BC74A8"/>
    <w:rsid w:val="00BC7DA2"/>
    <w:rsid w:val="00C312CF"/>
    <w:rsid w:val="00C350F1"/>
    <w:rsid w:val="00C70DCD"/>
    <w:rsid w:val="00C72C38"/>
    <w:rsid w:val="00C81BEE"/>
    <w:rsid w:val="00C90B53"/>
    <w:rsid w:val="00C93F9E"/>
    <w:rsid w:val="00CA1A9A"/>
    <w:rsid w:val="00CB0083"/>
    <w:rsid w:val="00CF5574"/>
    <w:rsid w:val="00D030FC"/>
    <w:rsid w:val="00D40951"/>
    <w:rsid w:val="00D5467E"/>
    <w:rsid w:val="00D67E3F"/>
    <w:rsid w:val="00D91BE0"/>
    <w:rsid w:val="00DA150E"/>
    <w:rsid w:val="00DD3CA2"/>
    <w:rsid w:val="00DE0B39"/>
    <w:rsid w:val="00DE0EAA"/>
    <w:rsid w:val="00DE447F"/>
    <w:rsid w:val="00E73B70"/>
    <w:rsid w:val="00E82618"/>
    <w:rsid w:val="00E975D1"/>
    <w:rsid w:val="00EA2AD3"/>
    <w:rsid w:val="00EA7963"/>
    <w:rsid w:val="00EB2A83"/>
    <w:rsid w:val="00EC0532"/>
    <w:rsid w:val="00F052FB"/>
    <w:rsid w:val="00F55165"/>
    <w:rsid w:val="00F72E3B"/>
    <w:rsid w:val="00FA400A"/>
    <w:rsid w:val="00FB43F1"/>
    <w:rsid w:val="00FC703C"/>
    <w:rsid w:val="00F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5C39A"/>
  <w15:chartTrackingRefBased/>
  <w15:docId w15:val="{20DA5D04-D133-4452-B49A-1BE7CDFD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E0D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6EE5"/>
    <w:rPr>
      <w:rFonts w:ascii="Proxima Nova" w:hAnsi="Proxima Nova"/>
    </w:rPr>
  </w:style>
  <w:style w:type="paragraph" w:styleId="Zpat">
    <w:name w:val="footer"/>
    <w:basedOn w:val="Normln"/>
    <w:link w:val="ZpatChar"/>
    <w:uiPriority w:val="99"/>
    <w:unhideWhenUsed/>
    <w:rsid w:val="004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6EE5"/>
    <w:rPr>
      <w:rFonts w:ascii="Proxima Nova" w:hAnsi="Proxima Nova"/>
    </w:rPr>
  </w:style>
  <w:style w:type="character" w:styleId="slostrnky">
    <w:name w:val="page number"/>
    <w:basedOn w:val="Standardnpsmoodstavce"/>
    <w:rsid w:val="00EC0532"/>
  </w:style>
  <w:style w:type="paragraph" w:customStyle="1" w:styleId="Vc">
    <w:name w:val="Věc"/>
    <w:basedOn w:val="Normln"/>
    <w:rsid w:val="00EC0532"/>
    <w:pPr>
      <w:tabs>
        <w:tab w:val="left" w:pos="2534"/>
      </w:tabs>
      <w:spacing w:before="60" w:after="0" w:line="240" w:lineRule="auto"/>
    </w:pPr>
    <w:rPr>
      <w:rFonts w:eastAsia="Times New Roman" w:cs="Arial"/>
      <w:bCs/>
      <w:sz w:val="18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F73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734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E0E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E0E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0EA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E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EAA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0554A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834969B971541B22C702E97909A41" ma:contentTypeVersion="16" ma:contentTypeDescription="Create a new document." ma:contentTypeScope="" ma:versionID="44a480e66267a50f40f8f157e2bb2875">
  <xsd:schema xmlns:xsd="http://www.w3.org/2001/XMLSchema" xmlns:xs="http://www.w3.org/2001/XMLSchema" xmlns:p="http://schemas.microsoft.com/office/2006/metadata/properties" xmlns:ns3="602b641b-61cb-4dc2-b9d1-e57558eb9b13" xmlns:ns4="f56037b1-5095-4c88-8650-979d4e1b115c" targetNamespace="http://schemas.microsoft.com/office/2006/metadata/properties" ma:root="true" ma:fieldsID="6c22af34e18f08d0b83cb6535b12fa33" ns3:_="" ns4:_="">
    <xsd:import namespace="602b641b-61cb-4dc2-b9d1-e57558eb9b13"/>
    <xsd:import namespace="f56037b1-5095-4c88-8650-979d4e1b11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b641b-61cb-4dc2-b9d1-e57558eb9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037b1-5095-4c88-8650-979d4e1b1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6037b1-5095-4c88-8650-979d4e1b115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F4116-8220-421B-81D9-70D3C8D96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641b-61cb-4dc2-b9d1-e57558eb9b13"/>
    <ds:schemaRef ds:uri="f56037b1-5095-4c88-8650-979d4e1b1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7C6D0-169A-44D9-949D-1952040E9CE4}">
  <ds:schemaRefs>
    <ds:schemaRef ds:uri="http://schemas.microsoft.com/office/2006/metadata/properties"/>
    <ds:schemaRef ds:uri="http://schemas.microsoft.com/office/infopath/2007/PartnerControls"/>
    <ds:schemaRef ds:uri="f56037b1-5095-4c88-8650-979d4e1b115c"/>
  </ds:schemaRefs>
</ds:datastoreItem>
</file>

<file path=customXml/itemProps3.xml><?xml version="1.0" encoding="utf-8"?>
<ds:datastoreItem xmlns:ds="http://schemas.openxmlformats.org/officeDocument/2006/customXml" ds:itemID="{C0FC5DC8-3159-4549-869C-FD7242EEC6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89679C-DF92-4B33-8CCB-D53F38052D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Pažoutová Marcela</dc:creator>
  <cp:keywords/>
  <dc:description/>
  <cp:lastModifiedBy>Jonáš Martin</cp:lastModifiedBy>
  <cp:revision>2</cp:revision>
  <dcterms:created xsi:type="dcterms:W3CDTF">2026-08-27T10:14:00Z</dcterms:created>
  <dcterms:modified xsi:type="dcterms:W3CDTF">2026-08-27T10:14:00Z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0x010100A9E834969B971541B22C702E97909A41</vt:lpwstr>
  </property>
</Properties>
</file>