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8BDD" w14:textId="797DF38A" w:rsidR="00F117D3" w:rsidRDefault="00F117D3" w:rsidP="00F117D3">
      <w:pPr>
        <w:spacing w:after="120"/>
        <w:rPr>
          <w:b/>
          <w:bCs/>
          <w:sz w:val="28"/>
          <w:szCs w:val="28"/>
        </w:rPr>
      </w:pPr>
      <w:r w:rsidRPr="00F117D3">
        <w:rPr>
          <w:b/>
          <w:bCs/>
          <w:sz w:val="28"/>
          <w:szCs w:val="28"/>
        </w:rPr>
        <w:t xml:space="preserve">Nové nadzemní vedení kabelů zlepšuje nabíjení elektrických </w:t>
      </w:r>
      <w:r w:rsidR="00BE0E8D">
        <w:rPr>
          <w:b/>
          <w:bCs/>
          <w:sz w:val="28"/>
          <w:szCs w:val="28"/>
        </w:rPr>
        <w:t>kamionů</w:t>
      </w:r>
    </w:p>
    <w:p w14:paraId="77EA2C73" w14:textId="6FF4EBF7" w:rsidR="000F60EA" w:rsidRPr="000F60EA" w:rsidRDefault="00BE0E8D" w:rsidP="00827724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F117D3" w:rsidRPr="00F117D3">
        <w:rPr>
          <w:b/>
          <w:bCs/>
          <w:sz w:val="24"/>
          <w:szCs w:val="24"/>
        </w:rPr>
        <w:t>e-</w:t>
      </w:r>
      <w:proofErr w:type="spellStart"/>
      <w:r w:rsidR="00F117D3" w:rsidRPr="00F117D3">
        <w:rPr>
          <w:b/>
          <w:bCs/>
          <w:sz w:val="24"/>
          <w:szCs w:val="24"/>
        </w:rPr>
        <w:t>tract</w:t>
      </w:r>
      <w:proofErr w:type="spellEnd"/>
      <w:r w:rsidR="00F117D3" w:rsidRPr="00F117D3">
        <w:rPr>
          <w:b/>
          <w:bCs/>
          <w:sz w:val="24"/>
          <w:szCs w:val="24"/>
        </w:rPr>
        <w:t xml:space="preserve"> DC </w:t>
      </w:r>
      <w:proofErr w:type="spellStart"/>
      <w:r w:rsidR="00F117D3" w:rsidRPr="00F117D3">
        <w:rPr>
          <w:b/>
          <w:bCs/>
          <w:sz w:val="24"/>
          <w:szCs w:val="24"/>
        </w:rPr>
        <w:t>horizontal</w:t>
      </w:r>
      <w:proofErr w:type="spellEnd"/>
      <w:r w:rsidR="00F117D3" w:rsidRPr="00F117D3">
        <w:rPr>
          <w:b/>
          <w:bCs/>
          <w:sz w:val="24"/>
          <w:szCs w:val="24"/>
        </w:rPr>
        <w:t>: větší pohodlí pro řidiče, méně nehod při manévrování a maximální ochrana proti krádeži</w:t>
      </w:r>
    </w:p>
    <w:p w14:paraId="3E4EC93D" w14:textId="77777777" w:rsidR="000F60EA" w:rsidRDefault="000F60EA" w:rsidP="000F60EA">
      <w:pPr>
        <w:spacing w:after="120"/>
        <w:jc w:val="both"/>
        <w:rPr>
          <w:b/>
          <w:bCs/>
        </w:rPr>
      </w:pPr>
    </w:p>
    <w:p w14:paraId="117DC1E2" w14:textId="2C149EAA" w:rsidR="00F117D3" w:rsidRPr="00062C48" w:rsidRDefault="00827724" w:rsidP="00F117D3">
      <w:pPr>
        <w:spacing w:after="120"/>
        <w:jc w:val="both"/>
      </w:pPr>
      <w:r w:rsidRPr="00BF239A">
        <w:rPr>
          <w:b/>
          <w:bCs/>
        </w:rPr>
        <w:t xml:space="preserve">Litoměřice, </w:t>
      </w:r>
      <w:r w:rsidR="006C2BF9">
        <w:rPr>
          <w:b/>
          <w:bCs/>
        </w:rPr>
        <w:t>19</w:t>
      </w:r>
      <w:r>
        <w:rPr>
          <w:b/>
          <w:bCs/>
        </w:rPr>
        <w:t xml:space="preserve">. </w:t>
      </w:r>
      <w:r w:rsidR="006C2BF9">
        <w:rPr>
          <w:b/>
          <w:bCs/>
        </w:rPr>
        <w:t>října</w:t>
      </w:r>
      <w:r>
        <w:rPr>
          <w:b/>
          <w:bCs/>
        </w:rPr>
        <w:t xml:space="preserve"> 2026</w:t>
      </w:r>
      <w:r w:rsidRPr="00062C48">
        <w:rPr>
          <w:b/>
          <w:bCs/>
        </w:rPr>
        <w:t xml:space="preserve"> - </w:t>
      </w:r>
      <w:r w:rsidR="00CA352B" w:rsidRPr="00CA352B">
        <w:rPr>
          <w:b/>
          <w:bCs/>
        </w:rPr>
        <w:t xml:space="preserve">Počet elektrických nákladních vozidel roste a s ním i problém v logistických centrech, překladištích a autobusových depech: </w:t>
      </w:r>
      <w:r w:rsidR="00CA352B">
        <w:rPr>
          <w:b/>
          <w:bCs/>
        </w:rPr>
        <w:t xml:space="preserve">s </w:t>
      </w:r>
      <w:r w:rsidR="00CA352B" w:rsidRPr="00CA352B">
        <w:rPr>
          <w:b/>
          <w:bCs/>
        </w:rPr>
        <w:t>těžk</w:t>
      </w:r>
      <w:r w:rsidR="00CA352B">
        <w:rPr>
          <w:b/>
          <w:bCs/>
        </w:rPr>
        <w:t>ými</w:t>
      </w:r>
      <w:r w:rsidR="00CA352B" w:rsidRPr="00CA352B">
        <w:rPr>
          <w:b/>
          <w:bCs/>
        </w:rPr>
        <w:t xml:space="preserve"> nabíjecí</w:t>
      </w:r>
      <w:r w:rsidR="00CA352B">
        <w:rPr>
          <w:b/>
          <w:bCs/>
        </w:rPr>
        <w:t>mi</w:t>
      </w:r>
      <w:r w:rsidR="00CA352B" w:rsidRPr="00CA352B">
        <w:rPr>
          <w:b/>
          <w:bCs/>
        </w:rPr>
        <w:t xml:space="preserve"> kabely se řidičům často obtížně manipuluj</w:t>
      </w:r>
      <w:r w:rsidR="00CA352B">
        <w:rPr>
          <w:b/>
          <w:bCs/>
        </w:rPr>
        <w:t>e</w:t>
      </w:r>
      <w:r w:rsidR="00CA352B" w:rsidRPr="00CA352B">
        <w:rPr>
          <w:b/>
          <w:bCs/>
        </w:rPr>
        <w:t xml:space="preserve">. Pokud leží na zemi, hrozí navíc riziko jejich odcizení nebo poškození při manévrování. Společnost </w:t>
      </w:r>
      <w:proofErr w:type="spellStart"/>
      <w:r w:rsidR="00CA352B" w:rsidRPr="00CA352B">
        <w:rPr>
          <w:b/>
          <w:bCs/>
        </w:rPr>
        <w:t>igus</w:t>
      </w:r>
      <w:proofErr w:type="spellEnd"/>
      <w:r w:rsidR="00CA352B">
        <w:rPr>
          <w:b/>
          <w:bCs/>
        </w:rPr>
        <w:t>, kterou v Česku zastupuje firma HENNLICH,</w:t>
      </w:r>
      <w:r w:rsidR="00CA352B" w:rsidRPr="00CA352B">
        <w:rPr>
          <w:b/>
          <w:bCs/>
        </w:rPr>
        <w:t xml:space="preserve"> proto přesouvá vedení kabelů do vzduchu</w:t>
      </w:r>
      <w:r w:rsidR="00CA352B">
        <w:rPr>
          <w:b/>
          <w:bCs/>
        </w:rPr>
        <w:t>. N</w:t>
      </w:r>
      <w:r w:rsidR="00CA352B" w:rsidRPr="00CA352B">
        <w:rPr>
          <w:b/>
          <w:bCs/>
        </w:rPr>
        <w:t>ový systém e-</w:t>
      </w:r>
      <w:proofErr w:type="spellStart"/>
      <w:r w:rsidR="00CA352B" w:rsidRPr="00CA352B">
        <w:rPr>
          <w:b/>
          <w:bCs/>
        </w:rPr>
        <w:t>tract</w:t>
      </w:r>
      <w:proofErr w:type="spellEnd"/>
      <w:r w:rsidR="00CA352B" w:rsidRPr="00CA352B">
        <w:rPr>
          <w:b/>
          <w:bCs/>
        </w:rPr>
        <w:t xml:space="preserve"> DC </w:t>
      </w:r>
      <w:proofErr w:type="spellStart"/>
      <w:r w:rsidR="00CA352B" w:rsidRPr="00CA352B">
        <w:rPr>
          <w:b/>
          <w:bCs/>
        </w:rPr>
        <w:t>horizontal</w:t>
      </w:r>
      <w:proofErr w:type="spellEnd"/>
      <w:r w:rsidR="00CA352B" w:rsidRPr="00CA352B">
        <w:rPr>
          <w:b/>
          <w:bCs/>
        </w:rPr>
        <w:t xml:space="preserve"> je elektrický systém pro vedení kabelů </w:t>
      </w:r>
      <w:r w:rsidR="00CA352B">
        <w:rPr>
          <w:b/>
          <w:bCs/>
        </w:rPr>
        <w:t>vzduchem</w:t>
      </w:r>
      <w:r w:rsidR="00CA352B" w:rsidRPr="00CA352B">
        <w:rPr>
          <w:b/>
          <w:bCs/>
        </w:rPr>
        <w:t xml:space="preserve"> určený pro elektrické nákladní vozy, dálkové autobusy a městské autobusy</w:t>
      </w:r>
      <w:r w:rsidR="00563006">
        <w:rPr>
          <w:b/>
          <w:bCs/>
        </w:rPr>
        <w:t>. Ten řidičům</w:t>
      </w:r>
      <w:r w:rsidR="00CA352B" w:rsidRPr="00CA352B">
        <w:rPr>
          <w:b/>
          <w:bCs/>
        </w:rPr>
        <w:t xml:space="preserve"> zajišťuje </w:t>
      </w:r>
      <w:proofErr w:type="spellStart"/>
      <w:r w:rsidR="00CA352B" w:rsidRPr="00CA352B">
        <w:rPr>
          <w:b/>
          <w:bCs/>
        </w:rPr>
        <w:t>ergonomičtější</w:t>
      </w:r>
      <w:proofErr w:type="spellEnd"/>
      <w:r w:rsidR="00CA352B" w:rsidRPr="00CA352B">
        <w:rPr>
          <w:b/>
          <w:bCs/>
        </w:rPr>
        <w:t xml:space="preserve"> pracovní prostředí, snižuje riziko poškození a prostojů nabíjecí infrastruktury a je pro zloděje těžko přístupný. Verze systému pro střídavý proud (AC) bude například použita také pro elektromobily v podzemních parkovištích.</w:t>
      </w:r>
    </w:p>
    <w:p w14:paraId="22022869" w14:textId="6D01FEA4" w:rsidR="00CA352B" w:rsidRDefault="00CA352B" w:rsidP="00D5467E">
      <w:pPr>
        <w:jc w:val="both"/>
      </w:pPr>
      <w:r w:rsidRPr="00CA352B">
        <w:t>Systém e-</w:t>
      </w:r>
      <w:proofErr w:type="spellStart"/>
      <w:r w:rsidRPr="00CA352B">
        <w:t>tract</w:t>
      </w:r>
      <w:proofErr w:type="spellEnd"/>
      <w:r w:rsidRPr="00CA352B">
        <w:t xml:space="preserve"> DC </w:t>
      </w:r>
      <w:proofErr w:type="spellStart"/>
      <w:r w:rsidRPr="00CA352B">
        <w:t>horizontal</w:t>
      </w:r>
      <w:proofErr w:type="spellEnd"/>
      <w:r w:rsidRPr="00CA352B">
        <w:t xml:space="preserve"> se skládá z vodicího žlabu, který lze připevnit nad kabinu řidiče, a to buď jako samostatnou jednotku, nebo namontovaný na podpěry na koncích hřídelí či na konstrukci haly. Napájecí kabel leží v</w:t>
      </w:r>
      <w:r>
        <w:t>e</w:t>
      </w:r>
      <w:r w:rsidRPr="00CA352B">
        <w:t xml:space="preserve"> žlabu ve smyčce. Jeden konec je upevněn pro napájení; nabíjecí kabel se bezpečně pohybuje na dopravním pásu. Když řidič aktivuje systém, pás posune kabel dopředu tak, aby se nabíjecí zástrčka pomalu spustila dolů a mohla být připojena k vozidlu. </w:t>
      </w:r>
      <w:r w:rsidRPr="00CA352B">
        <w:rPr>
          <w:i/>
          <w:iCs/>
        </w:rPr>
        <w:t>„Systém je spolehlivější než řešení umístěná na zemi,“</w:t>
      </w:r>
      <w:r w:rsidRPr="00CA352B">
        <w:t xml:space="preserve"> říká </w:t>
      </w:r>
      <w:r w:rsidRPr="00CA352B">
        <w:rPr>
          <w:b/>
          <w:bCs/>
        </w:rPr>
        <w:t xml:space="preserve">Jindřich Kollár, produktový manažer pro energetické řetězy </w:t>
      </w:r>
      <w:proofErr w:type="spellStart"/>
      <w:r w:rsidRPr="00CA352B">
        <w:rPr>
          <w:b/>
          <w:bCs/>
        </w:rPr>
        <w:t>igus</w:t>
      </w:r>
      <w:proofErr w:type="spellEnd"/>
      <w:r w:rsidRPr="00CA352B">
        <w:rPr>
          <w:b/>
          <w:bCs/>
        </w:rPr>
        <w:t xml:space="preserve"> ve společnosti HENNLICH</w:t>
      </w:r>
      <w:r w:rsidRPr="00CA352B">
        <w:t>.</w:t>
      </w:r>
      <w:r w:rsidRPr="00CA352B">
        <w:rPr>
          <w:i/>
          <w:iCs/>
        </w:rPr>
        <w:t xml:space="preserve"> „Kabely se již</w:t>
      </w:r>
      <w:r w:rsidR="00563006">
        <w:rPr>
          <w:i/>
          <w:iCs/>
        </w:rPr>
        <w:t xml:space="preserve"> netahají</w:t>
      </w:r>
      <w:r w:rsidRPr="00CA352B">
        <w:rPr>
          <w:i/>
          <w:iCs/>
        </w:rPr>
        <w:t xml:space="preserve"> po </w:t>
      </w:r>
      <w:r w:rsidR="00563006">
        <w:rPr>
          <w:i/>
          <w:iCs/>
        </w:rPr>
        <w:t>zemi</w:t>
      </w:r>
      <w:r w:rsidRPr="00CA352B">
        <w:rPr>
          <w:i/>
          <w:iCs/>
        </w:rPr>
        <w:t>, což snižuje riziko jejich opotřebení a poruchy. Navíc již nehrozí nebezpečí, že by vozidla přejela přes kabel nebo narazila do nabíjecí stanice.“</w:t>
      </w:r>
    </w:p>
    <w:p w14:paraId="1C1D4910" w14:textId="77777777" w:rsidR="00CA352B" w:rsidRPr="00CA352B" w:rsidRDefault="00CA352B" w:rsidP="00CA352B">
      <w:pPr>
        <w:jc w:val="both"/>
        <w:rPr>
          <w:b/>
          <w:bCs/>
        </w:rPr>
      </w:pPr>
      <w:r w:rsidRPr="00CA352B">
        <w:rPr>
          <w:b/>
          <w:bCs/>
        </w:rPr>
        <w:t>Automatizovaný systém nabíjení ulehčuje práci řidičům nákladních vozidel</w:t>
      </w:r>
    </w:p>
    <w:p w14:paraId="2A88AC60" w14:textId="2BB7EB81" w:rsidR="00CA352B" w:rsidRPr="00CC50D8" w:rsidRDefault="00CA352B" w:rsidP="00CA352B">
      <w:pPr>
        <w:jc w:val="both"/>
        <w:rPr>
          <w:i/>
          <w:iCs/>
        </w:rPr>
      </w:pPr>
      <w:r>
        <w:t>Kabely pro takzvané megawattové nabíjecí systémy (MCS) s</w:t>
      </w:r>
      <w:r w:rsidR="00CC50D8">
        <w:t>e</w:t>
      </w:r>
      <w:r>
        <w:t xml:space="preserve"> stejnosměrným proudem jsou silnější a těžší než běžné kabely pro elektromobily. Jsou navrženy pro vysoký výkon, vyžadují silné měděné vodiče a odolnou izolaci, takže váží až 4 kg na metr. Manipulace s těmito těžkými kabely může být pro řidiče fyzicky náročná. Vytahování kabelů z nabíjecího bodu je zdlouhavé a v nejhorším případě může vést k</w:t>
      </w:r>
      <w:r w:rsidR="00563006">
        <w:t xml:space="preserve"> nepřiměřené </w:t>
      </w:r>
      <w:r>
        <w:t xml:space="preserve">fyzické </w:t>
      </w:r>
      <w:r w:rsidR="00563006">
        <w:t>zátěži</w:t>
      </w:r>
      <w:r>
        <w:t>. Zejména řidiči nákladních vozidel často popisují vysokou míru každodenního stresu, která podle studií vede k nadprůměrné pracovní neschopnosti</w:t>
      </w:r>
      <w:r w:rsidRPr="00CC50D8">
        <w:rPr>
          <w:i/>
          <w:iCs/>
        </w:rPr>
        <w:t>. „Díky automatickému spouštění lze nyní těžké nabíjecí kabely připojit k vozidlu bez námahy,“</w:t>
      </w:r>
      <w:r>
        <w:t xml:space="preserve"> vysvětluje </w:t>
      </w:r>
      <w:r w:rsidR="00CC50D8" w:rsidRPr="00CC50D8">
        <w:rPr>
          <w:b/>
          <w:bCs/>
        </w:rPr>
        <w:t>Jindřich Kollár</w:t>
      </w:r>
      <w:r>
        <w:t xml:space="preserve">. </w:t>
      </w:r>
      <w:r w:rsidRPr="00CC50D8">
        <w:rPr>
          <w:i/>
          <w:iCs/>
        </w:rPr>
        <w:t xml:space="preserve">„Díky tomu je nabíjení </w:t>
      </w:r>
      <w:proofErr w:type="spellStart"/>
      <w:r w:rsidRPr="00CC50D8">
        <w:rPr>
          <w:i/>
          <w:iCs/>
        </w:rPr>
        <w:t>ergonomičtější</w:t>
      </w:r>
      <w:proofErr w:type="spellEnd"/>
      <w:r w:rsidRPr="00CC50D8">
        <w:rPr>
          <w:i/>
          <w:iCs/>
        </w:rPr>
        <w:t xml:space="preserve"> a </w:t>
      </w:r>
      <w:r w:rsidR="00563006">
        <w:rPr>
          <w:i/>
          <w:iCs/>
        </w:rPr>
        <w:t>jednodušší</w:t>
      </w:r>
      <w:r w:rsidRPr="00CC50D8">
        <w:rPr>
          <w:i/>
          <w:iCs/>
        </w:rPr>
        <w:t>.“</w:t>
      </w:r>
    </w:p>
    <w:p w14:paraId="1EE13A6C" w14:textId="77777777" w:rsidR="00CA352B" w:rsidRPr="00CC50D8" w:rsidRDefault="00CA352B" w:rsidP="00CA352B">
      <w:pPr>
        <w:jc w:val="both"/>
        <w:rPr>
          <w:b/>
          <w:bCs/>
        </w:rPr>
      </w:pPr>
      <w:r w:rsidRPr="00CC50D8">
        <w:rPr>
          <w:b/>
          <w:bCs/>
        </w:rPr>
        <w:t>Kompaktní verze pro střídavý proud pro elektromobily</w:t>
      </w:r>
    </w:p>
    <w:p w14:paraId="5DF4AC10" w14:textId="6F869325" w:rsidR="00CA352B" w:rsidRDefault="00CA352B" w:rsidP="00CA352B">
      <w:pPr>
        <w:jc w:val="both"/>
      </w:pPr>
      <w:r>
        <w:t xml:space="preserve">Počet registrovaných elektromobilů celosvětově roste. Nabíjecí infrastruktura musí držet krok. Prostor pro nabíjecí stanice na zemi nebo nástěnné nabíječky je však často omezený, například ve vícepodlažních parkovacích domech. Společnost </w:t>
      </w:r>
      <w:proofErr w:type="spellStart"/>
      <w:r>
        <w:t>igus</w:t>
      </w:r>
      <w:proofErr w:type="spellEnd"/>
      <w:r>
        <w:t xml:space="preserve"> proto uv</w:t>
      </w:r>
      <w:r w:rsidR="00CC50D8">
        <w:t>edla</w:t>
      </w:r>
      <w:r>
        <w:t xml:space="preserve"> na trh horizontální nabíjecí systém e-</w:t>
      </w:r>
      <w:proofErr w:type="spellStart"/>
      <w:r>
        <w:t>tract</w:t>
      </w:r>
      <w:proofErr w:type="spellEnd"/>
      <w:r>
        <w:t xml:space="preserve"> ve verzi pro střídavý proud. Vodicí žlaby, které jsou výrazně užší než u verze pro stejnosměrný proud, lze namontovat přímo nad parkovacími místy. Kabely, které jsou rovněž tenčí, lze stisknutím tlačítka automaticky spustit k zemi, aby je řidiči mohli pohodlně připojit k vozidlu.</w:t>
      </w:r>
    </w:p>
    <w:p w14:paraId="3D5F6198" w14:textId="77777777" w:rsidR="00CC50D8" w:rsidRPr="00CC50D8" w:rsidRDefault="00CC50D8" w:rsidP="00CC50D8">
      <w:pPr>
        <w:jc w:val="both"/>
        <w:rPr>
          <w:b/>
          <w:bCs/>
        </w:rPr>
      </w:pPr>
      <w:r w:rsidRPr="00CC50D8">
        <w:rPr>
          <w:b/>
          <w:bCs/>
        </w:rPr>
        <w:t>Nadzemní vedení kabelů zabraňuje krádežím</w:t>
      </w:r>
    </w:p>
    <w:p w14:paraId="493D2B04" w14:textId="1534E5FD" w:rsidR="00CC50D8" w:rsidRPr="00062C48" w:rsidRDefault="00CC50D8" w:rsidP="00CC50D8">
      <w:pPr>
        <w:jc w:val="both"/>
      </w:pPr>
      <w:r>
        <w:lastRenderedPageBreak/>
        <w:t xml:space="preserve">U nabíjecích stanic umístěných na zemi hrozí také odcizení kabelů. Společnost </w:t>
      </w:r>
      <w:proofErr w:type="spellStart"/>
      <w:r>
        <w:t>EnBW</w:t>
      </w:r>
      <w:proofErr w:type="spellEnd"/>
      <w:r>
        <w:t xml:space="preserve">, jeden z největších provozovatelů rychlonabíjecích stanic v Německu, varuje před nárůstem počtu zlodějů, kteří mají zálusk na měď v nabíjecích kabelech. V roce 2025 zaznamenala společnost krádeže 15 až 20 nabíjecích kabelů denně. Celkové náklady na jeden případ se pohybovaly kolem 5 000 až 8 000 eur (125.000 až 200.000 korun). </w:t>
      </w:r>
      <w:r w:rsidRPr="00CC50D8">
        <w:rPr>
          <w:i/>
          <w:iCs/>
        </w:rPr>
        <w:t xml:space="preserve">„Jelikož naše systémy nadzemního vedení kabely mimo provozní dobu zasouvají, je pro zloděje mnohem obtížnější se k nim dostat,“ </w:t>
      </w:r>
      <w:r>
        <w:t xml:space="preserve">říká </w:t>
      </w:r>
      <w:r w:rsidRPr="00563006">
        <w:rPr>
          <w:b/>
          <w:bCs/>
        </w:rPr>
        <w:t>Jindřich Kollár</w:t>
      </w:r>
      <w:r>
        <w:t>. Z toho by mohly těžit zejména veřejné dobíjecí stanice, čerpací stanice, přístavní logistika a podzemní parkoviště.</w:t>
      </w:r>
    </w:p>
    <w:p w14:paraId="755B0287" w14:textId="1F13D4D4" w:rsidR="00EB2A83" w:rsidRDefault="00EB2A83" w:rsidP="00827724">
      <w:pPr>
        <w:rPr>
          <w:b/>
          <w:bCs/>
        </w:rPr>
      </w:pPr>
      <w:r>
        <w:rPr>
          <w:b/>
          <w:bCs/>
        </w:rPr>
        <w:t>Link na zprávu:</w:t>
      </w:r>
    </w:p>
    <w:p w14:paraId="42D14A1F" w14:textId="77777777" w:rsidR="00890981" w:rsidRDefault="00890981" w:rsidP="00827724">
      <w:pPr>
        <w:rPr>
          <w:b/>
          <w:bCs/>
        </w:rPr>
      </w:pPr>
    </w:p>
    <w:p w14:paraId="2083C176" w14:textId="7DE14BB9" w:rsidR="00827724" w:rsidRDefault="00827724" w:rsidP="00827724">
      <w:pPr>
        <w:rPr>
          <w:b/>
          <w:bCs/>
        </w:rPr>
      </w:pPr>
      <w:r w:rsidRPr="00BF239A">
        <w:rPr>
          <w:b/>
          <w:bCs/>
        </w:rPr>
        <w:t>FOTO:</w:t>
      </w:r>
    </w:p>
    <w:p w14:paraId="79A194D8" w14:textId="1812EF46" w:rsidR="00827724" w:rsidRPr="00BF239A" w:rsidRDefault="00CC50D8" w:rsidP="00827724">
      <w:pPr>
        <w:spacing w:after="120"/>
      </w:pPr>
      <w:r>
        <w:rPr>
          <w:noProof/>
        </w:rPr>
        <w:drawing>
          <wp:inline distT="0" distB="0" distL="0" distR="0" wp14:anchorId="3D896359" wp14:editId="01758672">
            <wp:extent cx="4405967" cy="3114675"/>
            <wp:effectExtent l="0" t="0" r="0" b="0"/>
            <wp:docPr id="69586499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13" cy="311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1F86" w14:textId="3CD2E3AF" w:rsidR="00827724" w:rsidRPr="000F60EA" w:rsidRDefault="00827724" w:rsidP="00827724">
      <w:pPr>
        <w:spacing w:after="120"/>
        <w:rPr>
          <w:b/>
          <w:bCs/>
        </w:rPr>
      </w:pPr>
      <w:r w:rsidRPr="00827724">
        <w:rPr>
          <w:b/>
          <w:bCs/>
          <w:i/>
          <w:iCs/>
        </w:rPr>
        <w:t>Popisek:</w:t>
      </w:r>
      <w:r w:rsidRPr="00BF239A">
        <w:br/>
      </w:r>
      <w:r w:rsidR="00CA352B" w:rsidRPr="00CA352B">
        <w:rPr>
          <w:b/>
          <w:bCs/>
        </w:rPr>
        <w:t>Bezpečná nabíjecí infrastruktura pro elektromobilitu: díky systému e-</w:t>
      </w:r>
      <w:proofErr w:type="spellStart"/>
      <w:r w:rsidR="00CA352B" w:rsidRPr="00CA352B">
        <w:rPr>
          <w:b/>
          <w:bCs/>
        </w:rPr>
        <w:t>tract</w:t>
      </w:r>
      <w:proofErr w:type="spellEnd"/>
      <w:r w:rsidR="00CA352B" w:rsidRPr="00CA352B">
        <w:rPr>
          <w:b/>
          <w:bCs/>
        </w:rPr>
        <w:t xml:space="preserve"> DC </w:t>
      </w:r>
      <w:proofErr w:type="spellStart"/>
      <w:r w:rsidR="00CC50D8">
        <w:rPr>
          <w:b/>
          <w:bCs/>
        </w:rPr>
        <w:t>horizontal</w:t>
      </w:r>
      <w:proofErr w:type="spellEnd"/>
      <w:r w:rsidR="00CC50D8">
        <w:rPr>
          <w:b/>
          <w:bCs/>
        </w:rPr>
        <w:t xml:space="preserve"> </w:t>
      </w:r>
      <w:r w:rsidR="00CA352B" w:rsidRPr="00CA352B">
        <w:rPr>
          <w:b/>
          <w:bCs/>
        </w:rPr>
        <w:t>pro napájení z trolejového vedení odstranila těžké nabíjecí kabely z</w:t>
      </w:r>
      <w:r w:rsidR="00CA352B">
        <w:rPr>
          <w:b/>
          <w:bCs/>
        </w:rPr>
        <w:t>e</w:t>
      </w:r>
      <w:r w:rsidR="00CA352B" w:rsidRPr="00CA352B">
        <w:rPr>
          <w:b/>
          <w:bCs/>
        </w:rPr>
        <w:t xml:space="preserve"> země</w:t>
      </w:r>
      <w:r w:rsidR="00CA352B">
        <w:rPr>
          <w:b/>
          <w:bCs/>
        </w:rPr>
        <w:t xml:space="preserve"> a </w:t>
      </w:r>
      <w:r w:rsidR="00CA352B" w:rsidRPr="00CA352B">
        <w:rPr>
          <w:b/>
          <w:bCs/>
        </w:rPr>
        <w:t xml:space="preserve">snížila </w:t>
      </w:r>
      <w:r w:rsidR="00CA352B">
        <w:rPr>
          <w:b/>
          <w:bCs/>
        </w:rPr>
        <w:t xml:space="preserve">tak </w:t>
      </w:r>
      <w:r w:rsidR="00CA352B" w:rsidRPr="00CA352B">
        <w:rPr>
          <w:b/>
          <w:bCs/>
        </w:rPr>
        <w:t>riziko</w:t>
      </w:r>
      <w:r w:rsidR="00CC50D8">
        <w:rPr>
          <w:b/>
          <w:bCs/>
        </w:rPr>
        <w:t xml:space="preserve"> zranění,</w:t>
      </w:r>
      <w:r w:rsidR="00CA352B" w:rsidRPr="00CA352B">
        <w:rPr>
          <w:b/>
          <w:bCs/>
        </w:rPr>
        <w:t xml:space="preserve"> krádeže a poškození.</w:t>
      </w:r>
      <w:r w:rsidR="00CC50D8">
        <w:rPr>
          <w:b/>
          <w:bCs/>
        </w:rPr>
        <w:t xml:space="preserve"> (</w:t>
      </w:r>
      <w:proofErr w:type="spellStart"/>
      <w:proofErr w:type="gramStart"/>
      <w:r w:rsidR="00CC50D8">
        <w:rPr>
          <w:b/>
          <w:bCs/>
        </w:rPr>
        <w:t>Zdroj:igus</w:t>
      </w:r>
      <w:proofErr w:type="spellEnd"/>
      <w:proofErr w:type="gramEnd"/>
      <w:r w:rsidR="00CC50D8">
        <w:rPr>
          <w:b/>
          <w:bCs/>
        </w:rPr>
        <w:t>/HENNLICH)</w:t>
      </w:r>
    </w:p>
    <w:p w14:paraId="6BCE3B51" w14:textId="5A5805BF" w:rsidR="00827724" w:rsidRDefault="00827724" w:rsidP="008D3406">
      <w:pPr>
        <w:autoSpaceDE w:val="0"/>
        <w:autoSpaceDN w:val="0"/>
        <w:adjustRightInd w:val="0"/>
        <w:rPr>
          <w:rFonts w:cs="Arial"/>
          <w:b/>
          <w:color w:val="000000"/>
          <w:szCs w:val="20"/>
        </w:rPr>
      </w:pPr>
    </w:p>
    <w:p w14:paraId="74E082DF" w14:textId="008E3D31" w:rsidR="008D3406" w:rsidRPr="00A9405A" w:rsidRDefault="008D3406" w:rsidP="008D34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A9405A">
        <w:rPr>
          <w:rFonts w:cs="Arial"/>
          <w:b/>
          <w:color w:val="000000"/>
          <w:szCs w:val="20"/>
        </w:rPr>
        <w:t xml:space="preserve">Kontakt pro média: </w:t>
      </w:r>
      <w:r w:rsidRPr="00A9405A">
        <w:rPr>
          <w:rFonts w:cs="Arial"/>
          <w:b/>
          <w:color w:val="000000"/>
          <w:szCs w:val="20"/>
        </w:rPr>
        <w:br/>
      </w:r>
      <w:r w:rsidRPr="00A9405A">
        <w:rPr>
          <w:rFonts w:cs="Arial"/>
          <w:color w:val="000000"/>
          <w:szCs w:val="20"/>
        </w:rPr>
        <w:t>Ing. Martin Jonáš</w:t>
      </w:r>
      <w:r w:rsidRPr="00A9405A">
        <w:rPr>
          <w:rFonts w:cs="Arial"/>
          <w:color w:val="000000"/>
          <w:szCs w:val="20"/>
        </w:rPr>
        <w:br/>
        <w:t>PR manažer</w:t>
      </w:r>
      <w:r w:rsidRPr="00A9405A">
        <w:rPr>
          <w:rFonts w:cs="Arial"/>
          <w:color w:val="000000"/>
          <w:szCs w:val="20"/>
        </w:rPr>
        <w:br/>
        <w:t>HENNLICH s.r.o.</w:t>
      </w:r>
      <w:r w:rsidRPr="00A9405A">
        <w:rPr>
          <w:rFonts w:cs="Arial"/>
          <w:color w:val="000000"/>
          <w:szCs w:val="20"/>
        </w:rPr>
        <w:br/>
        <w:t>Tel: 724 269 811</w:t>
      </w:r>
      <w:r w:rsidRPr="00A9405A">
        <w:rPr>
          <w:rFonts w:cs="Arial"/>
          <w:color w:val="000000"/>
          <w:szCs w:val="20"/>
        </w:rPr>
        <w:br/>
        <w:t>e-mail: jonas@hennlich.cz</w:t>
      </w:r>
    </w:p>
    <w:p w14:paraId="64099E9E" w14:textId="77777777" w:rsidR="008D3406" w:rsidRPr="000355B9" w:rsidRDefault="008D3406" w:rsidP="008D3406">
      <w:pPr>
        <w:rPr>
          <w:rFonts w:cs="Arial"/>
        </w:rPr>
      </w:pPr>
    </w:p>
    <w:p w14:paraId="60170C1B" w14:textId="77777777" w:rsidR="008D3406" w:rsidRPr="000355B9" w:rsidRDefault="008D3406" w:rsidP="008D3406">
      <w:pPr>
        <w:rPr>
          <w:rFonts w:cs="Arial"/>
          <w:b/>
        </w:rPr>
      </w:pPr>
      <w:r w:rsidRPr="000355B9">
        <w:rPr>
          <w:rFonts w:cs="Arial"/>
          <w:b/>
        </w:rPr>
        <w:lastRenderedPageBreak/>
        <w:t>O firmě HENNLICH s.r.o.:</w:t>
      </w:r>
    </w:p>
    <w:p w14:paraId="6F38598C" w14:textId="77777777" w:rsidR="008D3406" w:rsidRPr="000355B9" w:rsidRDefault="008D3406" w:rsidP="008D3406">
      <w:pPr>
        <w:autoSpaceDE w:val="0"/>
        <w:jc w:val="both"/>
        <w:rPr>
          <w:rFonts w:cs="Arial"/>
          <w:sz w:val="20"/>
          <w:szCs w:val="20"/>
        </w:rPr>
      </w:pPr>
      <w:r w:rsidRPr="000355B9">
        <w:rPr>
          <w:rFonts w:cs="Arial"/>
          <w:sz w:val="20"/>
          <w:szCs w:val="20"/>
        </w:rPr>
        <w:t xml:space="preserve">Společnost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b/>
          <w:sz w:val="20"/>
          <w:szCs w:val="20"/>
        </w:rPr>
        <w:t xml:space="preserve"> </w:t>
      </w:r>
      <w:r w:rsidRPr="000355B9">
        <w:rPr>
          <w:rFonts w:cs="Arial"/>
          <w:sz w:val="20"/>
          <w:szCs w:val="20"/>
        </w:rPr>
        <w:t>je důležitým partnerem pro společnosti ze strojírenského, automobilového, chemického, papírenského či důlního průmyslu. Bohaté zkušenosti má s dodávkami komponentů i celých systémů pro výrobce oceli, energií, investičních celků a hydrauliky</w:t>
      </w:r>
      <w:r w:rsidRPr="000355B9">
        <w:rPr>
          <w:rFonts w:cs="Arial"/>
          <w:sz w:val="18"/>
          <w:szCs w:val="18"/>
        </w:rPr>
        <w:t xml:space="preserve">. </w:t>
      </w:r>
      <w:r w:rsidRPr="000355B9">
        <w:rPr>
          <w:rFonts w:cs="Arial"/>
          <w:sz w:val="20"/>
          <w:szCs w:val="20"/>
        </w:rPr>
        <w:t>Zaměřuje se také na dynamicky rostoucí obor životního prostředí, zabývá se například instalacemi tepelných čerpadel nebo fotovoltaiky. Na domácím trhu působí od roku 1991.</w:t>
      </w:r>
    </w:p>
    <w:p w14:paraId="5FD045B8" w14:textId="48D65E44" w:rsidR="008D3406" w:rsidRPr="000355B9" w:rsidRDefault="008D3406" w:rsidP="008D3406">
      <w:pPr>
        <w:autoSpaceDE w:val="0"/>
        <w:jc w:val="both"/>
        <w:rPr>
          <w:rFonts w:cs="Arial"/>
        </w:rPr>
      </w:pPr>
      <w:r w:rsidRPr="000355B9">
        <w:rPr>
          <w:rFonts w:cs="Arial"/>
          <w:sz w:val="20"/>
          <w:szCs w:val="20"/>
        </w:rPr>
        <w:t xml:space="preserve">Litoměřická firma je součástí evropské skupiny </w:t>
      </w:r>
      <w:r w:rsidRPr="000355B9">
        <w:rPr>
          <w:rFonts w:cs="Arial"/>
          <w:b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. Historie skupiny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 sahá do roku 1922, kdy v severočeském Duchcově založil </w:t>
      </w:r>
      <w:r w:rsidRPr="000355B9">
        <w:rPr>
          <w:rFonts w:cs="Arial"/>
          <w:b/>
          <w:bCs/>
          <w:sz w:val="20"/>
          <w:szCs w:val="20"/>
        </w:rPr>
        <w:t xml:space="preserve">Hermann A. </w:t>
      </w:r>
      <w:proofErr w:type="spellStart"/>
      <w:r w:rsidRPr="000355B9">
        <w:rPr>
          <w:rFonts w:cs="Arial"/>
          <w:b/>
          <w:bCs/>
          <w:sz w:val="20"/>
          <w:szCs w:val="20"/>
        </w:rPr>
        <w:t>Hennlich</w:t>
      </w:r>
      <w:proofErr w:type="spellEnd"/>
      <w:r w:rsidRPr="000355B9">
        <w:rPr>
          <w:rFonts w:cs="Arial"/>
          <w:sz w:val="20"/>
          <w:szCs w:val="20"/>
        </w:rPr>
        <w:t xml:space="preserve"> firmu specializovanou na dodávky pro strojírenství a doly. </w:t>
      </w:r>
      <w:r w:rsidRPr="000355B9">
        <w:rPr>
          <w:rFonts w:eastAsia="Arial Unicode MS" w:cs="Arial"/>
          <w:sz w:val="20"/>
        </w:rPr>
        <w:t xml:space="preserve">Od konce války společnost sídlí v rakouském </w:t>
      </w:r>
      <w:proofErr w:type="spellStart"/>
      <w:r w:rsidRPr="000355B9">
        <w:rPr>
          <w:rFonts w:eastAsia="Arial Unicode MS" w:cs="Arial"/>
          <w:sz w:val="20"/>
        </w:rPr>
        <w:t>Schärdingu</w:t>
      </w:r>
      <w:proofErr w:type="spellEnd"/>
      <w:r w:rsidRPr="000355B9">
        <w:rPr>
          <w:rFonts w:eastAsia="Arial Unicode MS" w:cs="Arial"/>
          <w:sz w:val="20"/>
        </w:rPr>
        <w:t>.</w:t>
      </w:r>
      <w:r w:rsidRPr="000355B9">
        <w:rPr>
          <w:rFonts w:eastAsia="Arial Unicode MS" w:cs="Arial"/>
        </w:rPr>
        <w:t xml:space="preserve"> </w:t>
      </w:r>
      <w:r w:rsidRPr="000355B9">
        <w:rPr>
          <w:rFonts w:eastAsia="Arial Unicode MS" w:cs="Arial"/>
          <w:sz w:val="20"/>
        </w:rPr>
        <w:t xml:space="preserve">Po roce 1989 rozšířila aktivity i do dalších zemí střední a východní Evropy. Se zhruba </w:t>
      </w:r>
      <w:r>
        <w:rPr>
          <w:rFonts w:eastAsia="Arial Unicode MS" w:cs="Arial"/>
          <w:sz w:val="20"/>
        </w:rPr>
        <w:t>10</w:t>
      </w:r>
      <w:r w:rsidRPr="000355B9">
        <w:rPr>
          <w:rFonts w:eastAsia="Arial Unicode MS" w:cs="Arial"/>
          <w:sz w:val="20"/>
        </w:rPr>
        <w:t>00 spolupracovníky působí v 1</w:t>
      </w:r>
      <w:r>
        <w:rPr>
          <w:rFonts w:eastAsia="Arial Unicode MS" w:cs="Arial"/>
          <w:sz w:val="20"/>
        </w:rPr>
        <w:t>7</w:t>
      </w:r>
      <w:r w:rsidRPr="000355B9">
        <w:rPr>
          <w:rFonts w:eastAsia="Arial Unicode MS" w:cs="Arial"/>
          <w:sz w:val="20"/>
        </w:rPr>
        <w:t xml:space="preserve"> evropských zemích</w:t>
      </w:r>
      <w:r w:rsidR="0075460A">
        <w:rPr>
          <w:rFonts w:eastAsia="Arial Unicode MS" w:cs="Arial"/>
          <w:sz w:val="20"/>
        </w:rPr>
        <w:t xml:space="preserve"> a v Indii</w:t>
      </w:r>
      <w:r w:rsidRPr="000355B9">
        <w:rPr>
          <w:rFonts w:eastAsia="Arial Unicode MS" w:cs="Arial"/>
          <w:sz w:val="20"/>
        </w:rPr>
        <w:t>.</w:t>
      </w:r>
      <w:r w:rsidRPr="000355B9">
        <w:rPr>
          <w:rFonts w:cs="Arial"/>
        </w:rPr>
        <w:tab/>
      </w:r>
    </w:p>
    <w:sectPr w:rsidR="008D3406" w:rsidRPr="000355B9" w:rsidSect="00303A8E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269" w:right="849" w:bottom="2268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6B8F" w14:textId="77777777" w:rsidR="00F50E95" w:rsidRDefault="00F50E95" w:rsidP="00416EE5">
      <w:pPr>
        <w:spacing w:after="0" w:line="240" w:lineRule="auto"/>
      </w:pPr>
      <w:r>
        <w:separator/>
      </w:r>
    </w:p>
  </w:endnote>
  <w:endnote w:type="continuationSeparator" w:id="0">
    <w:p w14:paraId="65DCBA77" w14:textId="77777777" w:rsidR="00F50E95" w:rsidRDefault="00F50E95" w:rsidP="0041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70CF" w14:textId="396456CB" w:rsidR="00D40951" w:rsidRDefault="00D40951" w:rsidP="00D40951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A4D744A" w14:textId="0D2A9A78" w:rsidR="00D40951" w:rsidRDefault="00D40951" w:rsidP="00D40951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412 01 </w:t>
    </w:r>
    <w:proofErr w:type="gramStart"/>
    <w:r>
      <w:rPr>
        <w:sz w:val="16"/>
        <w:szCs w:val="16"/>
      </w:rPr>
      <w:t>Litoměřice  |</w:t>
    </w:r>
    <w:proofErr w:type="gramEnd"/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Českolipská </w:t>
    </w:r>
    <w:proofErr w:type="gramStart"/>
    <w:r>
      <w:rPr>
        <w:sz w:val="16"/>
        <w:szCs w:val="16"/>
      </w:rPr>
      <w:t>9  |</w:t>
    </w:r>
    <w:proofErr w:type="gramEnd"/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proofErr w:type="gramStart"/>
    <w:r w:rsidR="006A2C6C">
      <w:rPr>
        <w:sz w:val="16"/>
        <w:szCs w:val="16"/>
      </w:rPr>
      <w:t>hennlich</w:t>
    </w:r>
    <w:r w:rsidRPr="00CA1A9A">
      <w:rPr>
        <w:sz w:val="16"/>
        <w:szCs w:val="16"/>
      </w:rPr>
      <w:t>@hennlich.cz</w:t>
    </w:r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>|</w:t>
    </w:r>
    <w:proofErr w:type="gramEnd"/>
    <w:r>
      <w:rPr>
        <w:sz w:val="16"/>
        <w:szCs w:val="16"/>
      </w:rPr>
      <w:t xml:space="preserve">  </w:t>
    </w:r>
    <w:r w:rsidRPr="00CA1A9A">
      <w:rPr>
        <w:sz w:val="16"/>
        <w:szCs w:val="16"/>
      </w:rPr>
      <w:t>+420 416 711</w:t>
    </w:r>
    <w:r>
      <w:rPr>
        <w:sz w:val="16"/>
        <w:szCs w:val="16"/>
      </w:rPr>
      <w:t> </w:t>
    </w:r>
    <w:proofErr w:type="gramStart"/>
    <w:r w:rsidR="006A2C6C">
      <w:rPr>
        <w:sz w:val="16"/>
        <w:szCs w:val="16"/>
      </w:rPr>
      <w:t>111</w:t>
    </w:r>
    <w:r>
      <w:rPr>
        <w:sz w:val="16"/>
        <w:szCs w:val="16"/>
      </w:rPr>
      <w:t xml:space="preserve">  |</w:t>
    </w:r>
    <w:proofErr w:type="gramEnd"/>
    <w:r>
      <w:rPr>
        <w:sz w:val="16"/>
        <w:szCs w:val="16"/>
      </w:rPr>
      <w:t xml:space="preserve">  </w:t>
    </w:r>
    <w:r w:rsidRPr="000F7349">
      <w:rPr>
        <w:sz w:val="16"/>
        <w:szCs w:val="16"/>
      </w:rPr>
      <w:t>www.hennlich.cz</w:t>
    </w:r>
  </w:p>
  <w:p w14:paraId="68731279" w14:textId="77777777" w:rsidR="00D40951" w:rsidRDefault="00D40951" w:rsidP="00D40951">
    <w:pPr>
      <w:pStyle w:val="Zpat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19892C3" wp14:editId="186158E3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1174264951" name="Přímá spojnice 11742649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FA236D" id="Přímá spojnice 117426495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Pr="000F7349">
      <w:rPr>
        <w:sz w:val="16"/>
        <w:szCs w:val="16"/>
      </w:rPr>
      <w:t>Zapsán do obchodního rejstříku u Krajského soudu v Ústí nad Labem v oddíle C, č. vložky 274</w:t>
    </w:r>
  </w:p>
  <w:p w14:paraId="575A99F5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7AC79D0E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1000A858" w14:textId="49D13ABF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0446FEC8" w14:textId="7803482D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="00C350F1">
      <w:rPr>
        <w:sz w:val="16"/>
        <w:szCs w:val="16"/>
      </w:rPr>
      <w:t>.:</w:t>
    </w:r>
    <w:r w:rsidRPr="000F7349">
      <w:rPr>
        <w:sz w:val="16"/>
        <w:szCs w:val="16"/>
      </w:rPr>
      <w:t xml:space="preserve"> 671 777 8888/2700</w:t>
    </w:r>
  </w:p>
  <w:p w14:paraId="32A8E4B9" w14:textId="77777777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25A7270D" w14:textId="56E122F6" w:rsidR="00D40951" w:rsidRP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C2EB" w14:textId="39063C6A" w:rsidR="000478E5" w:rsidRDefault="000478E5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4B25F08" w14:textId="47DB6FB0" w:rsidR="000F7349" w:rsidRDefault="004E2465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 w:rsidR="00CA1A9A"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 xml:space="preserve">412 01 </w:t>
    </w:r>
    <w:proofErr w:type="gramStart"/>
    <w:r w:rsidR="00CA1A9A">
      <w:rPr>
        <w:sz w:val="16"/>
        <w:szCs w:val="16"/>
      </w:rPr>
      <w:t>Litoměřice</w:t>
    </w:r>
    <w:r w:rsidR="006D083F">
      <w:rPr>
        <w:sz w:val="16"/>
        <w:szCs w:val="16"/>
      </w:rPr>
      <w:t xml:space="preserve">  |</w:t>
    </w:r>
    <w:proofErr w:type="gramEnd"/>
    <w:r w:rsidR="006D083F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 xml:space="preserve">Českolipská </w:t>
    </w:r>
    <w:proofErr w:type="gramStart"/>
    <w:r w:rsidR="00CA1A9A">
      <w:rPr>
        <w:sz w:val="16"/>
        <w:szCs w:val="16"/>
      </w:rPr>
      <w:t>9</w:t>
    </w:r>
    <w:r w:rsidR="00711858">
      <w:rPr>
        <w:sz w:val="16"/>
        <w:szCs w:val="16"/>
      </w:rPr>
      <w:t xml:space="preserve"> </w:t>
    </w:r>
    <w:r>
      <w:rPr>
        <w:sz w:val="16"/>
        <w:szCs w:val="16"/>
      </w:rPr>
      <w:t xml:space="preserve"> |</w:t>
    </w:r>
    <w:proofErr w:type="gramEnd"/>
    <w:r w:rsidR="00711858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proofErr w:type="gramStart"/>
    <w:r w:rsidR="006A2C6C">
      <w:rPr>
        <w:sz w:val="16"/>
        <w:szCs w:val="16"/>
      </w:rPr>
      <w:t>hennlich</w:t>
    </w:r>
    <w:r w:rsidR="00CA1A9A" w:rsidRPr="00CA1A9A">
      <w:rPr>
        <w:sz w:val="16"/>
        <w:szCs w:val="16"/>
      </w:rPr>
      <w:t>@hennlich.cz</w:t>
    </w:r>
    <w:r w:rsidR="00CA1A9A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>|</w:t>
    </w:r>
    <w:proofErr w:type="gramEnd"/>
    <w:r w:rsidR="00CA1A9A">
      <w:rPr>
        <w:sz w:val="16"/>
        <w:szCs w:val="16"/>
      </w:rPr>
      <w:t xml:space="preserve"> </w:t>
    </w:r>
    <w:r>
      <w:rPr>
        <w:sz w:val="16"/>
        <w:szCs w:val="16"/>
      </w:rPr>
      <w:t xml:space="preserve"> </w:t>
    </w:r>
    <w:r w:rsidR="00CA1A9A" w:rsidRPr="00CA1A9A">
      <w:rPr>
        <w:sz w:val="16"/>
        <w:szCs w:val="16"/>
      </w:rPr>
      <w:t>+420 416 711</w:t>
    </w:r>
    <w:r w:rsidR="00CA1A9A">
      <w:rPr>
        <w:sz w:val="16"/>
        <w:szCs w:val="16"/>
      </w:rPr>
      <w:t> </w:t>
    </w:r>
    <w:proofErr w:type="gramStart"/>
    <w:r w:rsidR="006A2C6C">
      <w:rPr>
        <w:sz w:val="16"/>
        <w:szCs w:val="16"/>
      </w:rPr>
      <w:t>111</w:t>
    </w:r>
    <w:r w:rsidR="00CA1A9A">
      <w:rPr>
        <w:sz w:val="16"/>
        <w:szCs w:val="16"/>
      </w:rPr>
      <w:t xml:space="preserve">  |</w:t>
    </w:r>
    <w:proofErr w:type="gramEnd"/>
    <w:r w:rsidR="00CA1A9A">
      <w:rPr>
        <w:sz w:val="16"/>
        <w:szCs w:val="16"/>
      </w:rPr>
      <w:t xml:space="preserve">  </w:t>
    </w:r>
    <w:r w:rsidR="00CA1A9A" w:rsidRPr="000F7349">
      <w:rPr>
        <w:sz w:val="16"/>
        <w:szCs w:val="16"/>
      </w:rPr>
      <w:t>www.hennlich.cz</w:t>
    </w:r>
    <w:r w:rsidR="00BC7DA2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400A7D3" wp14:editId="352F521E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A316E" id="Přímá spojnice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="006A2C6C">
      <w:rPr>
        <w:sz w:val="16"/>
        <w:szCs w:val="16"/>
      </w:rPr>
      <w:br/>
      <w:t>Z</w:t>
    </w:r>
    <w:r w:rsidR="000F7349" w:rsidRPr="000F7349">
      <w:rPr>
        <w:sz w:val="16"/>
        <w:szCs w:val="16"/>
      </w:rPr>
      <w:t>apsán do obchodního rejstříku u Krajského soudu v Ústí nad Labem v oddíle C, č. vložky 274</w:t>
    </w:r>
  </w:p>
  <w:p w14:paraId="59F4AB64" w14:textId="77777777" w:rsidR="000F7349" w:rsidRDefault="000F7349">
    <w:pPr>
      <w:pStyle w:val="Zpat"/>
      <w:rPr>
        <w:sz w:val="16"/>
        <w:szCs w:val="16"/>
      </w:rPr>
    </w:pPr>
  </w:p>
  <w:p w14:paraId="1A601457" w14:textId="77777777" w:rsidR="000F7349" w:rsidRDefault="000F7349">
    <w:pPr>
      <w:pStyle w:val="Zpat"/>
      <w:rPr>
        <w:sz w:val="16"/>
        <w:szCs w:val="16"/>
      </w:rPr>
    </w:pPr>
  </w:p>
  <w:p w14:paraId="72F90E7E" w14:textId="77777777" w:rsidR="000F7349" w:rsidRDefault="000F7349" w:rsidP="000F7349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57ADDD26" w14:textId="30F4CC40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8888/2700</w:t>
    </w:r>
  </w:p>
  <w:p w14:paraId="4409F1DE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4C909D2D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A7F4" w14:textId="77777777" w:rsidR="00F50E95" w:rsidRDefault="00F50E95" w:rsidP="00416EE5">
      <w:pPr>
        <w:spacing w:after="0" w:line="240" w:lineRule="auto"/>
      </w:pPr>
      <w:r>
        <w:separator/>
      </w:r>
    </w:p>
  </w:footnote>
  <w:footnote w:type="continuationSeparator" w:id="0">
    <w:p w14:paraId="203B038E" w14:textId="77777777" w:rsidR="00F50E95" w:rsidRDefault="00F50E95" w:rsidP="00416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7348" w14:textId="1A9665A2" w:rsidR="007A74AD" w:rsidRDefault="006A2C6C" w:rsidP="007A74AD">
    <w:pPr>
      <w:pStyle w:val="Zhlav"/>
      <w:ind w:right="55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3CFA60" wp14:editId="232F12E1">
              <wp:simplePos x="0" y="0"/>
              <wp:positionH relativeFrom="page">
                <wp:posOffset>438150</wp:posOffset>
              </wp:positionH>
              <wp:positionV relativeFrom="page">
                <wp:posOffset>542925</wp:posOffset>
              </wp:positionV>
              <wp:extent cx="5057775" cy="758190"/>
              <wp:effectExtent l="0" t="0" r="0" b="3810"/>
              <wp:wrapNone/>
              <wp:docPr id="1691349568" name="Textové pole 16913495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777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F24F7" w14:textId="1F6D8E92" w:rsidR="007A74AD" w:rsidRPr="007A74AD" w:rsidRDefault="008D3406" w:rsidP="007A74AD">
                          <w:pPr>
                            <w:pStyle w:val="Vc"/>
                            <w:tabs>
                              <w:tab w:val="clear" w:pos="2534"/>
                            </w:tabs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CFA60" id="_x0000_t202" coordsize="21600,21600" o:spt="202" path="m,l,21600r21600,l21600,xe">
              <v:stroke joinstyle="miter"/>
              <v:path gradientshapeok="t" o:connecttype="rect"/>
            </v:shapetype>
            <v:shape id="Textové pole 1691349568" o:spid="_x0000_s1026" type="#_x0000_t202" style="position:absolute;margin-left:34.5pt;margin-top:42.75pt;width:398.25pt;height:59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" filled="f" stroked="f">
              <v:textbox>
                <w:txbxContent>
                  <w:p w14:paraId="166F24F7" w14:textId="1F6D8E92" w:rsidR="007A74AD" w:rsidRPr="007A74AD" w:rsidRDefault="008D3406" w:rsidP="007A74AD">
                    <w:pPr>
                      <w:pStyle w:val="Vc"/>
                      <w:tabs>
                        <w:tab w:val="clear" w:pos="2534"/>
                      </w:tabs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>TISKOVÁ ZPRÁVA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72576" behindDoc="0" locked="0" layoutInCell="1" allowOverlap="1" wp14:anchorId="4BB1AA95" wp14:editId="16C5B752">
          <wp:simplePos x="0" y="0"/>
          <wp:positionH relativeFrom="column">
            <wp:posOffset>5317490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1790353599" name="Obrázek 6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737066" name="Obrázek 6" descr="Obsah obrázku text, Písmo, Grafika, log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FED5" w14:textId="73333923" w:rsidR="00F72E3B" w:rsidRDefault="006A2C6C" w:rsidP="004825E1">
    <w:pPr>
      <w:pStyle w:val="Zhlav"/>
      <w:tabs>
        <w:tab w:val="clear" w:pos="4536"/>
        <w:tab w:val="clear" w:pos="9072"/>
        <w:tab w:val="left" w:pos="76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B5B9E9" wp14:editId="39E43790">
              <wp:simplePos x="0" y="0"/>
              <wp:positionH relativeFrom="page">
                <wp:posOffset>1990725</wp:posOffset>
              </wp:positionH>
              <wp:positionV relativeFrom="page">
                <wp:posOffset>533400</wp:posOffset>
              </wp:positionV>
              <wp:extent cx="5094605" cy="758190"/>
              <wp:effectExtent l="0" t="0" r="0" b="3810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460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4493F" w14:textId="450A6E2C" w:rsidR="007A74AD" w:rsidRPr="007A74AD" w:rsidRDefault="008D3406" w:rsidP="007A74AD">
                          <w:pPr>
                            <w:pStyle w:val="Vc"/>
                            <w:jc w:val="right"/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ab/>
                            <w:t>TISKOVÁ ZPRÁVA</w:t>
                          </w:r>
                        </w:p>
                        <w:p w14:paraId="1FFFDDB5" w14:textId="504605DB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  <w:r w:rsidRPr="00167E0D">
                            <w:tab/>
                          </w:r>
                        </w:p>
                        <w:p w14:paraId="35E930B0" w14:textId="2F6729A1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9E9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style="position:absolute;margin-left:156.75pt;margin-top:42pt;width:401.15pt;height:59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" filled="f" stroked="f">
              <v:textbox>
                <w:txbxContent>
                  <w:p w14:paraId="12E4493F" w14:textId="450A6E2C" w:rsidR="007A74AD" w:rsidRPr="007A74AD" w:rsidRDefault="008D3406" w:rsidP="007A74AD">
                    <w:pPr>
                      <w:pStyle w:val="Vc"/>
                      <w:jc w:val="right"/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ab/>
                      <w:t>TISKOVÁ ZPRÁVA</w:t>
                    </w:r>
                  </w:p>
                  <w:p w14:paraId="1FFFDDB5" w14:textId="504605DB" w:rsidR="00EC0532" w:rsidRPr="00167E0D" w:rsidRDefault="00EC0532" w:rsidP="007A74AD">
                    <w:pPr>
                      <w:pStyle w:val="Vc"/>
                      <w:jc w:val="right"/>
                    </w:pPr>
                    <w:r w:rsidRPr="00167E0D">
                      <w:tab/>
                    </w:r>
                  </w:p>
                  <w:p w14:paraId="35E930B0" w14:textId="2F6729A1" w:rsidR="00EC0532" w:rsidRPr="00167E0D" w:rsidRDefault="00EC0532" w:rsidP="007A74AD">
                    <w:pPr>
                      <w:pStyle w:val="Vc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59263" behindDoc="0" locked="0" layoutInCell="1" allowOverlap="1" wp14:anchorId="3AE9424C" wp14:editId="0F23DCFE">
          <wp:simplePos x="0" y="0"/>
          <wp:positionH relativeFrom="column">
            <wp:posOffset>2540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718617329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25E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AD"/>
    <w:rsid w:val="00001DB9"/>
    <w:rsid w:val="00007865"/>
    <w:rsid w:val="00017E34"/>
    <w:rsid w:val="00021E93"/>
    <w:rsid w:val="000478E5"/>
    <w:rsid w:val="00052389"/>
    <w:rsid w:val="000554A4"/>
    <w:rsid w:val="00062C48"/>
    <w:rsid w:val="0009015B"/>
    <w:rsid w:val="0009535A"/>
    <w:rsid w:val="000F60EA"/>
    <w:rsid w:val="000F7349"/>
    <w:rsid w:val="00150B36"/>
    <w:rsid w:val="00152462"/>
    <w:rsid w:val="00152745"/>
    <w:rsid w:val="00167E0D"/>
    <w:rsid w:val="001755D9"/>
    <w:rsid w:val="00176FF8"/>
    <w:rsid w:val="00185138"/>
    <w:rsid w:val="001861C7"/>
    <w:rsid w:val="001A49A0"/>
    <w:rsid w:val="001E4748"/>
    <w:rsid w:val="00243EC5"/>
    <w:rsid w:val="0026380D"/>
    <w:rsid w:val="00264F03"/>
    <w:rsid w:val="002732BD"/>
    <w:rsid w:val="002A2AC7"/>
    <w:rsid w:val="002A324E"/>
    <w:rsid w:val="00303A8E"/>
    <w:rsid w:val="00346BC7"/>
    <w:rsid w:val="00346E06"/>
    <w:rsid w:val="00387DBF"/>
    <w:rsid w:val="003B7F45"/>
    <w:rsid w:val="003C48D6"/>
    <w:rsid w:val="003F6872"/>
    <w:rsid w:val="00400D2A"/>
    <w:rsid w:val="00416EE5"/>
    <w:rsid w:val="004614C4"/>
    <w:rsid w:val="00474B41"/>
    <w:rsid w:val="004825E1"/>
    <w:rsid w:val="00486E90"/>
    <w:rsid w:val="004C4611"/>
    <w:rsid w:val="004E2465"/>
    <w:rsid w:val="00501BC1"/>
    <w:rsid w:val="00563006"/>
    <w:rsid w:val="0058189A"/>
    <w:rsid w:val="005A10FD"/>
    <w:rsid w:val="005A765F"/>
    <w:rsid w:val="006206A9"/>
    <w:rsid w:val="00625EFA"/>
    <w:rsid w:val="00635AFB"/>
    <w:rsid w:val="0063778E"/>
    <w:rsid w:val="00644AEB"/>
    <w:rsid w:val="0068461E"/>
    <w:rsid w:val="006A0EA7"/>
    <w:rsid w:val="006A2C6C"/>
    <w:rsid w:val="006B344A"/>
    <w:rsid w:val="006C2BF9"/>
    <w:rsid w:val="006D083F"/>
    <w:rsid w:val="006D7216"/>
    <w:rsid w:val="006E3265"/>
    <w:rsid w:val="006F3E3A"/>
    <w:rsid w:val="00701625"/>
    <w:rsid w:val="00707BB4"/>
    <w:rsid w:val="00711858"/>
    <w:rsid w:val="00716EE3"/>
    <w:rsid w:val="0073630D"/>
    <w:rsid w:val="0075460A"/>
    <w:rsid w:val="00756FF1"/>
    <w:rsid w:val="00776693"/>
    <w:rsid w:val="00786708"/>
    <w:rsid w:val="0079327B"/>
    <w:rsid w:val="0079777D"/>
    <w:rsid w:val="007A74AD"/>
    <w:rsid w:val="007C0505"/>
    <w:rsid w:val="007D7F16"/>
    <w:rsid w:val="007F1B8C"/>
    <w:rsid w:val="00800BF8"/>
    <w:rsid w:val="008128E9"/>
    <w:rsid w:val="008129C6"/>
    <w:rsid w:val="00814D0C"/>
    <w:rsid w:val="00827724"/>
    <w:rsid w:val="00853AF7"/>
    <w:rsid w:val="00890981"/>
    <w:rsid w:val="008A377A"/>
    <w:rsid w:val="008B0BF3"/>
    <w:rsid w:val="008C6DA8"/>
    <w:rsid w:val="008D3406"/>
    <w:rsid w:val="008D3979"/>
    <w:rsid w:val="008F27C1"/>
    <w:rsid w:val="00913038"/>
    <w:rsid w:val="00914852"/>
    <w:rsid w:val="00926829"/>
    <w:rsid w:val="009304F7"/>
    <w:rsid w:val="009503C4"/>
    <w:rsid w:val="00974804"/>
    <w:rsid w:val="00984D2D"/>
    <w:rsid w:val="00987662"/>
    <w:rsid w:val="009A3540"/>
    <w:rsid w:val="009B0C12"/>
    <w:rsid w:val="009B3FE7"/>
    <w:rsid w:val="009C1F07"/>
    <w:rsid w:val="009C5A16"/>
    <w:rsid w:val="009E63B8"/>
    <w:rsid w:val="00A22427"/>
    <w:rsid w:val="00A368A8"/>
    <w:rsid w:val="00A563CF"/>
    <w:rsid w:val="00A64A40"/>
    <w:rsid w:val="00A95D16"/>
    <w:rsid w:val="00AB0B71"/>
    <w:rsid w:val="00AB2DB8"/>
    <w:rsid w:val="00AC4B08"/>
    <w:rsid w:val="00AD6627"/>
    <w:rsid w:val="00AE3260"/>
    <w:rsid w:val="00AF2603"/>
    <w:rsid w:val="00B04AD2"/>
    <w:rsid w:val="00B210B0"/>
    <w:rsid w:val="00B22789"/>
    <w:rsid w:val="00B31A05"/>
    <w:rsid w:val="00B477FA"/>
    <w:rsid w:val="00B6338B"/>
    <w:rsid w:val="00B64BCE"/>
    <w:rsid w:val="00B83565"/>
    <w:rsid w:val="00B95050"/>
    <w:rsid w:val="00BC74A8"/>
    <w:rsid w:val="00BC7DA2"/>
    <w:rsid w:val="00BE0E8D"/>
    <w:rsid w:val="00C312CF"/>
    <w:rsid w:val="00C350F1"/>
    <w:rsid w:val="00C70DCD"/>
    <w:rsid w:val="00C72C38"/>
    <w:rsid w:val="00C81BEE"/>
    <w:rsid w:val="00C90B53"/>
    <w:rsid w:val="00C93F9E"/>
    <w:rsid w:val="00CA1A9A"/>
    <w:rsid w:val="00CA352B"/>
    <w:rsid w:val="00CB0083"/>
    <w:rsid w:val="00CC50D8"/>
    <w:rsid w:val="00CF5574"/>
    <w:rsid w:val="00D40951"/>
    <w:rsid w:val="00D5467E"/>
    <w:rsid w:val="00D67E3F"/>
    <w:rsid w:val="00D91BE0"/>
    <w:rsid w:val="00DA150E"/>
    <w:rsid w:val="00DD3CA2"/>
    <w:rsid w:val="00DE0B39"/>
    <w:rsid w:val="00DE0EAA"/>
    <w:rsid w:val="00DE447F"/>
    <w:rsid w:val="00E73B70"/>
    <w:rsid w:val="00E975D1"/>
    <w:rsid w:val="00EA2AD3"/>
    <w:rsid w:val="00EA7963"/>
    <w:rsid w:val="00EB2A83"/>
    <w:rsid w:val="00EC0532"/>
    <w:rsid w:val="00F052FB"/>
    <w:rsid w:val="00F117D3"/>
    <w:rsid w:val="00F50E95"/>
    <w:rsid w:val="00F55165"/>
    <w:rsid w:val="00F72E3B"/>
    <w:rsid w:val="00FA400A"/>
    <w:rsid w:val="00FB43F1"/>
    <w:rsid w:val="00FC703C"/>
    <w:rsid w:val="00FF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5C39A"/>
  <w15:chartTrackingRefBased/>
  <w15:docId w15:val="{20DA5D04-D133-4452-B49A-1BE7CDFD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7E0D"/>
    <w:rPr>
      <w:rFonts w:ascii="Arial" w:hAnsi="Ari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EE5"/>
    <w:rPr>
      <w:rFonts w:ascii="Proxima Nova" w:hAnsi="Proxima Nova"/>
    </w:rPr>
  </w:style>
  <w:style w:type="paragraph" w:styleId="Zpat">
    <w:name w:val="footer"/>
    <w:basedOn w:val="Normln"/>
    <w:link w:val="Zpat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EE5"/>
    <w:rPr>
      <w:rFonts w:ascii="Proxima Nova" w:hAnsi="Proxima Nova"/>
    </w:rPr>
  </w:style>
  <w:style w:type="character" w:styleId="slostrnky">
    <w:name w:val="page number"/>
    <w:basedOn w:val="Standardnpsmoodstavce"/>
    <w:rsid w:val="00EC0532"/>
  </w:style>
  <w:style w:type="paragraph" w:customStyle="1" w:styleId="Vc">
    <w:name w:val="Věc"/>
    <w:basedOn w:val="Normln"/>
    <w:rsid w:val="00EC0532"/>
    <w:pPr>
      <w:tabs>
        <w:tab w:val="left" w:pos="2534"/>
      </w:tabs>
      <w:spacing w:before="60" w:after="0" w:line="240" w:lineRule="auto"/>
    </w:pPr>
    <w:rPr>
      <w:rFonts w:eastAsia="Times New Roman" w:cs="Arial"/>
      <w:bCs/>
      <w:sz w:val="18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F734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734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E0E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0E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0EAA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0E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E0EAA"/>
    <w:rPr>
      <w:rFonts w:ascii="Arial" w:hAnsi="Arial"/>
      <w:b/>
      <w:bCs/>
      <w:sz w:val="20"/>
      <w:szCs w:val="20"/>
    </w:rPr>
  </w:style>
  <w:style w:type="paragraph" w:styleId="Revize">
    <w:name w:val="Revision"/>
    <w:hidden/>
    <w:uiPriority w:val="99"/>
    <w:semiHidden/>
    <w:rsid w:val="000554A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6037b1-5095-4c88-8650-979d4e1b11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834969B971541B22C702E97909A41" ma:contentTypeVersion="16" ma:contentTypeDescription="Create a new document." ma:contentTypeScope="" ma:versionID="44a480e66267a50f40f8f157e2bb2875">
  <xsd:schema xmlns:xsd="http://www.w3.org/2001/XMLSchema" xmlns:xs="http://www.w3.org/2001/XMLSchema" xmlns:p="http://schemas.microsoft.com/office/2006/metadata/properties" xmlns:ns3="602b641b-61cb-4dc2-b9d1-e57558eb9b13" xmlns:ns4="f56037b1-5095-4c88-8650-979d4e1b115c" targetNamespace="http://schemas.microsoft.com/office/2006/metadata/properties" ma:root="true" ma:fieldsID="6c22af34e18f08d0b83cb6535b12fa33" ns3:_="" ns4:_="">
    <xsd:import namespace="602b641b-61cb-4dc2-b9d1-e57558eb9b13"/>
    <xsd:import namespace="f56037b1-5095-4c88-8650-979d4e1b1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b641b-61cb-4dc2-b9d1-e57558eb9b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037b1-5095-4c88-8650-979d4e1b1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7C6D0-169A-44D9-949D-1952040E9CE4}">
  <ds:schemaRefs>
    <ds:schemaRef ds:uri="http://schemas.microsoft.com/office/2006/metadata/properties"/>
    <ds:schemaRef ds:uri="http://schemas.microsoft.com/office/infopath/2007/PartnerControls"/>
    <ds:schemaRef ds:uri="f56037b1-5095-4c88-8650-979d4e1b115c"/>
  </ds:schemaRefs>
</ds:datastoreItem>
</file>

<file path=customXml/itemProps2.xml><?xml version="1.0" encoding="utf-8"?>
<ds:datastoreItem xmlns:ds="http://schemas.openxmlformats.org/officeDocument/2006/customXml" ds:itemID="{033F4116-8220-421B-81D9-70D3C8D96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b641b-61cb-4dc2-b9d1-e57558eb9b13"/>
    <ds:schemaRef ds:uri="f56037b1-5095-4c88-8650-979d4e1b1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89679C-DF92-4B33-8CCB-D53F38052D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FC5DC8-3159-4549-869C-FD7242EEC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758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Pažoutová Marcela</dc:creator>
  <cp:keywords/>
  <dc:description/>
  <cp:lastModifiedBy>Jonáš Martin</cp:lastModifiedBy>
  <cp:revision>6</cp:revision>
  <dcterms:created xsi:type="dcterms:W3CDTF">2026-08-24T12:33:00Z</dcterms:created>
  <dcterms:modified xsi:type="dcterms:W3CDTF">2026-10-19T08:19:00Z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0x010100A9E834969B971541B22C702E97909A41</vt:lpwstr>
  </property>
</Properties>
</file>