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2BDE" w14:textId="77777777" w:rsidR="00677E68" w:rsidRPr="00677E68" w:rsidRDefault="00677E68" w:rsidP="00F900AC"/>
    <w:p w14:paraId="0EB0EC94" w14:textId="71D01A1D" w:rsidR="003F6753" w:rsidRPr="003F6753" w:rsidRDefault="003F6753" w:rsidP="003F6753">
      <w:pPr>
        <w:rPr>
          <w:b/>
          <w:bCs/>
          <w:sz w:val="28"/>
          <w:szCs w:val="28"/>
        </w:rPr>
      </w:pPr>
      <w:r w:rsidRPr="003F6753">
        <w:rPr>
          <w:b/>
          <w:bCs/>
          <w:sz w:val="28"/>
          <w:szCs w:val="28"/>
        </w:rPr>
        <w:t>Úleva pro výrobce nápojů: lineární modul SHT v hygienickém provedení</w:t>
      </w:r>
    </w:p>
    <w:p w14:paraId="347091C7" w14:textId="15CC757C" w:rsidR="003F6753" w:rsidRPr="003F6753" w:rsidRDefault="00B540BA" w:rsidP="003F6753">
      <w:pPr>
        <w:rPr>
          <w:b/>
          <w:bCs/>
        </w:rPr>
      </w:pPr>
      <w:r>
        <w:rPr>
          <w:b/>
          <w:bCs/>
        </w:rPr>
        <w:t>Samo</w:t>
      </w:r>
      <w:r w:rsidR="003F6753" w:rsidRPr="003F6753">
        <w:rPr>
          <w:b/>
          <w:bCs/>
        </w:rPr>
        <w:t>mazn</w:t>
      </w:r>
      <w:r w:rsidR="003F6753">
        <w:rPr>
          <w:b/>
          <w:bCs/>
        </w:rPr>
        <w:t>á</w:t>
      </w:r>
      <w:r w:rsidR="003F6753" w:rsidRPr="003F6753">
        <w:rPr>
          <w:b/>
          <w:bCs/>
        </w:rPr>
        <w:t xml:space="preserve"> lineární a pohonn</w:t>
      </w:r>
      <w:r w:rsidR="003F6753">
        <w:rPr>
          <w:b/>
          <w:bCs/>
        </w:rPr>
        <w:t>á</w:t>
      </w:r>
      <w:r w:rsidR="003F6753" w:rsidRPr="003F6753">
        <w:rPr>
          <w:b/>
          <w:bCs/>
        </w:rPr>
        <w:t xml:space="preserve"> technologi</w:t>
      </w:r>
      <w:r>
        <w:rPr>
          <w:b/>
          <w:bCs/>
        </w:rPr>
        <w:t>e</w:t>
      </w:r>
      <w:r w:rsidR="003F6753" w:rsidRPr="003F6753">
        <w:rPr>
          <w:b/>
          <w:bCs/>
        </w:rPr>
        <w:t xml:space="preserve"> </w:t>
      </w:r>
      <w:proofErr w:type="spellStart"/>
      <w:r w:rsidR="003F6753" w:rsidRPr="003F6753">
        <w:rPr>
          <w:b/>
          <w:bCs/>
        </w:rPr>
        <w:t>drylin</w:t>
      </w:r>
      <w:proofErr w:type="spellEnd"/>
      <w:r w:rsidR="003F6753" w:rsidRPr="003F6753">
        <w:rPr>
          <w:b/>
          <w:bCs/>
        </w:rPr>
        <w:t xml:space="preserve"> </w:t>
      </w:r>
      <w:r w:rsidR="003F6753">
        <w:rPr>
          <w:b/>
          <w:bCs/>
        </w:rPr>
        <w:t xml:space="preserve">je </w:t>
      </w:r>
      <w:r w:rsidR="003F6753" w:rsidRPr="003F6753">
        <w:rPr>
          <w:b/>
          <w:bCs/>
        </w:rPr>
        <w:t>navržen</w:t>
      </w:r>
      <w:r w:rsidR="003F6753">
        <w:rPr>
          <w:b/>
          <w:bCs/>
        </w:rPr>
        <w:t>a</w:t>
      </w:r>
      <w:r w:rsidR="003F6753" w:rsidRPr="003F6753">
        <w:rPr>
          <w:b/>
          <w:bCs/>
        </w:rPr>
        <w:t xml:space="preserve"> v souladu se směrnicemi EHEDG</w:t>
      </w:r>
    </w:p>
    <w:p w14:paraId="45837F48" w14:textId="30E0AD8E" w:rsidR="003F6753" w:rsidRPr="003F6753" w:rsidRDefault="003F6753" w:rsidP="00542F5A">
      <w:pPr>
        <w:jc w:val="both"/>
        <w:rPr>
          <w:b/>
          <w:bCs/>
        </w:rPr>
      </w:pPr>
      <w:r>
        <w:rPr>
          <w:b/>
          <w:bCs/>
        </w:rPr>
        <w:t>Litoměřice/</w:t>
      </w:r>
      <w:r w:rsidRPr="003F6753">
        <w:rPr>
          <w:b/>
          <w:bCs/>
        </w:rPr>
        <w:t xml:space="preserve">Kolín nad Rýnem, </w:t>
      </w:r>
      <w:r w:rsidR="008F1289">
        <w:rPr>
          <w:b/>
          <w:bCs/>
        </w:rPr>
        <w:t>20.</w:t>
      </w:r>
      <w:r w:rsidRPr="003F6753">
        <w:rPr>
          <w:b/>
          <w:bCs/>
        </w:rPr>
        <w:t xml:space="preserve"> </w:t>
      </w:r>
      <w:r w:rsidR="00B540BA">
        <w:rPr>
          <w:b/>
          <w:bCs/>
        </w:rPr>
        <w:t>ledna</w:t>
      </w:r>
      <w:r w:rsidRPr="003F6753">
        <w:rPr>
          <w:b/>
          <w:bCs/>
        </w:rPr>
        <w:t xml:space="preserve"> 202</w:t>
      </w:r>
      <w:r w:rsidR="00B540BA">
        <w:rPr>
          <w:b/>
          <w:bCs/>
        </w:rPr>
        <w:t>5</w:t>
      </w:r>
      <w:r w:rsidRPr="003F6753">
        <w:rPr>
          <w:b/>
          <w:bCs/>
        </w:rPr>
        <w:t xml:space="preserve"> - Tlak na výrobce nápojů, aby vyráběli hygienicky, se zvyšuje</w:t>
      </w:r>
      <w:r w:rsidR="00542F5A">
        <w:rPr>
          <w:b/>
          <w:bCs/>
        </w:rPr>
        <w:t>. R</w:t>
      </w:r>
      <w:r w:rsidRPr="003F6753">
        <w:rPr>
          <w:b/>
          <w:bCs/>
        </w:rPr>
        <w:t xml:space="preserve">ostou požadavky spotřebitelů na bezpečnost výrobků a celosvětové normy úřadů, jako je </w:t>
      </w:r>
      <w:r w:rsidR="00542F5A">
        <w:rPr>
          <w:b/>
          <w:bCs/>
        </w:rPr>
        <w:t xml:space="preserve">například německý </w:t>
      </w:r>
      <w:r w:rsidRPr="003F6753">
        <w:rPr>
          <w:b/>
          <w:bCs/>
        </w:rPr>
        <w:t>FDA, jsou stále přísnější. V důsledku toho se zvyšují i nároky na komponenty strojů a systémů. Aby konstruktéři a provozovatelé strojů mohli dosáhnout hygienické, bezúdržbové a bezporuchové výroby, představ</w:t>
      </w:r>
      <w:r w:rsidR="00542F5A">
        <w:rPr>
          <w:b/>
          <w:bCs/>
        </w:rPr>
        <w:t>ila</w:t>
      </w:r>
      <w:r>
        <w:rPr>
          <w:b/>
          <w:bCs/>
        </w:rPr>
        <w:t xml:space="preserve"> </w:t>
      </w:r>
      <w:r w:rsidRPr="003F6753">
        <w:rPr>
          <w:b/>
          <w:bCs/>
        </w:rPr>
        <w:t xml:space="preserve">společnost </w:t>
      </w:r>
      <w:proofErr w:type="spellStart"/>
      <w:r w:rsidRPr="003F6753">
        <w:rPr>
          <w:b/>
          <w:bCs/>
        </w:rPr>
        <w:t>igus</w:t>
      </w:r>
      <w:proofErr w:type="spellEnd"/>
      <w:r w:rsidR="00542F5A">
        <w:rPr>
          <w:b/>
          <w:bCs/>
        </w:rPr>
        <w:t>, kterou v Česku výhradně zastupuje společnost HENNLICH,</w:t>
      </w:r>
      <w:r w:rsidRPr="003F6753">
        <w:rPr>
          <w:b/>
          <w:bCs/>
        </w:rPr>
        <w:t xml:space="preserve"> </w:t>
      </w:r>
      <w:r w:rsidR="00B540BA">
        <w:rPr>
          <w:b/>
          <w:bCs/>
        </w:rPr>
        <w:t>samo</w:t>
      </w:r>
      <w:r w:rsidRPr="003F6753">
        <w:rPr>
          <w:b/>
          <w:bCs/>
        </w:rPr>
        <w:t xml:space="preserve">maznou lineární a pohonnou technologii </w:t>
      </w:r>
      <w:proofErr w:type="spellStart"/>
      <w:r w:rsidRPr="003F6753">
        <w:rPr>
          <w:b/>
          <w:bCs/>
        </w:rPr>
        <w:t>drylin</w:t>
      </w:r>
      <w:proofErr w:type="spellEnd"/>
      <w:r w:rsidRPr="003F6753">
        <w:rPr>
          <w:b/>
          <w:bCs/>
        </w:rPr>
        <w:t xml:space="preserve"> v hygienickém provedení</w:t>
      </w:r>
      <w:r w:rsidR="00542F5A">
        <w:rPr>
          <w:b/>
          <w:bCs/>
        </w:rPr>
        <w:t xml:space="preserve">, </w:t>
      </w:r>
      <w:r w:rsidRPr="003F6753">
        <w:rPr>
          <w:b/>
          <w:bCs/>
        </w:rPr>
        <w:t xml:space="preserve">včetně konstrukční studie lineární osy SHT připravené k instalaci. Ta splňuje nejen požadavky FDA a EU, ale také směrnice EHEDG s ohledem na </w:t>
      </w:r>
      <w:r w:rsidR="001A1F83">
        <w:rPr>
          <w:b/>
          <w:bCs/>
        </w:rPr>
        <w:t>možnosti čištění</w:t>
      </w:r>
      <w:r w:rsidRPr="003F6753">
        <w:rPr>
          <w:b/>
          <w:bCs/>
        </w:rPr>
        <w:t>.</w:t>
      </w:r>
    </w:p>
    <w:p w14:paraId="60202F08" w14:textId="77777777" w:rsidR="001A1F83" w:rsidRDefault="00542F5A" w:rsidP="00542F5A">
      <w:pPr>
        <w:jc w:val="both"/>
      </w:pPr>
      <w:r w:rsidRPr="00542F5A">
        <w:t xml:space="preserve">V době přísnějších předpisů musí společnosti v nápojovém průmyslu zajistit, aby jejich systémy pro plnění, označování, balení a kontrolu lahví a plechovek bylo možné snadno a důkladně čistit. To platí i pro součásti strojů, jako je lineární technologie, která se používá mimo jiné pro nastavení a pohyb plnicích hlav, etiketovacích dávkovačů a kamerových systémů. </w:t>
      </w:r>
    </w:p>
    <w:p w14:paraId="27B3ACCA" w14:textId="43A8AA89" w:rsidR="00542F5A" w:rsidRPr="00542F5A" w:rsidRDefault="00542F5A" w:rsidP="00542F5A">
      <w:pPr>
        <w:jc w:val="both"/>
      </w:pPr>
      <w:r w:rsidRPr="001A1F83">
        <w:rPr>
          <w:i/>
          <w:iCs/>
        </w:rPr>
        <w:t xml:space="preserve">„Poptávka po lineární technologii </w:t>
      </w:r>
      <w:r w:rsidR="001A1F83" w:rsidRPr="001A1F83">
        <w:rPr>
          <w:i/>
          <w:iCs/>
        </w:rPr>
        <w:t>využitelné v potravinářství</w:t>
      </w:r>
      <w:r w:rsidRPr="001A1F83">
        <w:rPr>
          <w:i/>
          <w:iCs/>
        </w:rPr>
        <w:t xml:space="preserve"> v současné době rychle roste. Výrobci strojů hledají způsoby, jak dále snížit riziko kontaminace svých systémů a zároveň snížit náročnost čištění, a tím i provozní náklady,“</w:t>
      </w:r>
      <w:r w:rsidRPr="00542F5A">
        <w:t xml:space="preserve"> potvrzuje </w:t>
      </w:r>
      <w:r w:rsidR="001A1F83" w:rsidRPr="001A1F83">
        <w:rPr>
          <w:b/>
          <w:bCs/>
        </w:rPr>
        <w:t xml:space="preserve">Tomáš Vlk, </w:t>
      </w:r>
      <w:r w:rsidRPr="001A1F83">
        <w:rPr>
          <w:b/>
          <w:bCs/>
        </w:rPr>
        <w:t xml:space="preserve">produktový manažer pro lineární a pohonnou techniku </w:t>
      </w:r>
      <w:proofErr w:type="spellStart"/>
      <w:r w:rsidRPr="001A1F83">
        <w:rPr>
          <w:b/>
          <w:bCs/>
        </w:rPr>
        <w:t>drylin</w:t>
      </w:r>
      <w:proofErr w:type="spellEnd"/>
      <w:r w:rsidRPr="001A1F83">
        <w:rPr>
          <w:b/>
          <w:bCs/>
        </w:rPr>
        <w:t xml:space="preserve"> ve společnosti </w:t>
      </w:r>
      <w:r w:rsidR="001A1F83" w:rsidRPr="001A1F83">
        <w:rPr>
          <w:b/>
          <w:bCs/>
        </w:rPr>
        <w:t>HENNLICH</w:t>
      </w:r>
      <w:r w:rsidRPr="00542F5A">
        <w:t>. K dosažení této rovnováhy představ</w:t>
      </w:r>
      <w:r w:rsidR="001A1F83">
        <w:t xml:space="preserve">ila firma </w:t>
      </w:r>
      <w:proofErr w:type="spellStart"/>
      <w:r w:rsidRPr="00542F5A">
        <w:t>igus</w:t>
      </w:r>
      <w:proofErr w:type="spellEnd"/>
      <w:r w:rsidRPr="00542F5A">
        <w:t xml:space="preserve"> ro</w:t>
      </w:r>
      <w:r w:rsidR="001A1F83">
        <w:t>zšiřující se</w:t>
      </w:r>
      <w:r w:rsidRPr="00542F5A">
        <w:t xml:space="preserve"> portfolio produktů, které </w:t>
      </w:r>
      <w:r w:rsidR="001A1F83">
        <w:t>jsou</w:t>
      </w:r>
      <w:r w:rsidRPr="00542F5A">
        <w:t xml:space="preserve"> vyvinut</w:t>
      </w:r>
      <w:r w:rsidR="001A1F83">
        <w:t>y</w:t>
      </w:r>
      <w:r w:rsidRPr="00542F5A">
        <w:t xml:space="preserve"> v souladu se směrnicemi Evropské </w:t>
      </w:r>
      <w:r w:rsidR="001A1F83">
        <w:t>unie</w:t>
      </w:r>
      <w:r w:rsidRPr="00542F5A">
        <w:t xml:space="preserve"> pro hygienické inženýrství a design (EHEDG). Ty vyžadují, aby součásti měly buď konstrukci bez mezer, nebo byly odpovídajícím způsobem zapouzdřeny. </w:t>
      </w:r>
      <w:r w:rsidRPr="001A1F83">
        <w:rPr>
          <w:i/>
          <w:iCs/>
        </w:rPr>
        <w:t xml:space="preserve">„To nám umožňuje podporovat bezpečný a efektivní provoz výrobních zařízení v nápojovém průmyslu,“ </w:t>
      </w:r>
      <w:r w:rsidRPr="00542F5A">
        <w:t xml:space="preserve">říká </w:t>
      </w:r>
      <w:r w:rsidR="001A1F83" w:rsidRPr="001A1F83">
        <w:rPr>
          <w:b/>
          <w:bCs/>
        </w:rPr>
        <w:t>Tomáš Vlk</w:t>
      </w:r>
      <w:r w:rsidRPr="00542F5A">
        <w:t>.</w:t>
      </w:r>
    </w:p>
    <w:p w14:paraId="14D93CEF" w14:textId="77777777" w:rsidR="00542F5A" w:rsidRPr="00542F5A" w:rsidRDefault="00542F5A" w:rsidP="00542F5A">
      <w:pPr>
        <w:jc w:val="both"/>
        <w:rPr>
          <w:b/>
          <w:bCs/>
        </w:rPr>
      </w:pPr>
      <w:r w:rsidRPr="00542F5A">
        <w:rPr>
          <w:b/>
          <w:bCs/>
        </w:rPr>
        <w:t>Lineární modul SHT pro hygienické polohování</w:t>
      </w:r>
    </w:p>
    <w:p w14:paraId="6D034728" w14:textId="76193ED8" w:rsidR="00542F5A" w:rsidRPr="001A1F83" w:rsidRDefault="00542F5A" w:rsidP="00542F5A">
      <w:pPr>
        <w:jc w:val="both"/>
        <w:rPr>
          <w:i/>
          <w:iCs/>
        </w:rPr>
      </w:pPr>
      <w:r w:rsidRPr="00542F5A">
        <w:t>Mezi novink</w:t>
      </w:r>
      <w:r w:rsidR="001A1F83">
        <w:t xml:space="preserve">y patří </w:t>
      </w:r>
      <w:r w:rsidRPr="00542F5A">
        <w:t>designová studie lineární osy SHT připraven</w:t>
      </w:r>
      <w:r w:rsidR="001A1F83">
        <w:t>á</w:t>
      </w:r>
      <w:r w:rsidRPr="00542F5A">
        <w:t xml:space="preserve"> k instalaci v hygienickém provedení, která byla optimalizována pro lepší </w:t>
      </w:r>
      <w:r w:rsidR="001A1F83">
        <w:t>možnosti oplachu</w:t>
      </w:r>
      <w:r w:rsidRPr="00542F5A">
        <w:t xml:space="preserve">. Je vhodná například pro plnicí stanice, kde umožňuje přesné a </w:t>
      </w:r>
      <w:r w:rsidR="001A1F83">
        <w:t>bezpečné</w:t>
      </w:r>
      <w:r w:rsidRPr="00542F5A">
        <w:t xml:space="preserve"> pohyby při umisťování lahví a plechovek. Osa používá jako vedení kulaté hřídele z nerezové oceli a pro pohon se spoléhá na technologii suchých závitů z nerezové oceli odolné proti korozi. Sestava pojezdu se skládá ze dvou polovin pouzdra, které jsou utěsněny plochým silikonovým těsněním vyhovujícím požadavkům FDA a hygienickými šrouby. Speciálně vyvinutá stírací těsnění chrání hřídele a zabraňují vnikání nečistot a vlhkosti do traverzy. Kromě toho </w:t>
      </w:r>
      <w:r w:rsidR="001A1F83">
        <w:t xml:space="preserve">je závitová matice navržena na vřetenu tak, </w:t>
      </w:r>
      <w:r w:rsidRPr="00542F5A">
        <w:t xml:space="preserve">aby vznikly velkorysé mezery, které zabraňují tvorbě usazenin a umožňují účinné čištění. </w:t>
      </w:r>
      <w:r w:rsidR="001A1F83" w:rsidRPr="001A1F83">
        <w:rPr>
          <w:b/>
          <w:bCs/>
        </w:rPr>
        <w:t>Tomáš Vlk dodává</w:t>
      </w:r>
      <w:r w:rsidR="001A1F83">
        <w:t xml:space="preserve">: </w:t>
      </w:r>
      <w:r w:rsidRPr="001A1F83">
        <w:rPr>
          <w:i/>
          <w:iCs/>
        </w:rPr>
        <w:t>„</w:t>
      </w:r>
      <w:r w:rsidR="001A1F83" w:rsidRPr="001A1F83">
        <w:rPr>
          <w:i/>
          <w:iCs/>
        </w:rPr>
        <w:t xml:space="preserve">Snažíme se přicházet se </w:t>
      </w:r>
      <w:r w:rsidRPr="001A1F83">
        <w:rPr>
          <w:i/>
          <w:iCs/>
        </w:rPr>
        <w:t>stále větší</w:t>
      </w:r>
      <w:r w:rsidR="001A1F83" w:rsidRPr="001A1F83">
        <w:rPr>
          <w:i/>
          <w:iCs/>
        </w:rPr>
        <w:t>m</w:t>
      </w:r>
      <w:r w:rsidRPr="001A1F83">
        <w:rPr>
          <w:i/>
          <w:iCs/>
        </w:rPr>
        <w:t xml:space="preserve"> počt</w:t>
      </w:r>
      <w:r w:rsidR="001A1F83" w:rsidRPr="001A1F83">
        <w:rPr>
          <w:i/>
          <w:iCs/>
        </w:rPr>
        <w:t>em</w:t>
      </w:r>
      <w:r w:rsidRPr="001A1F83">
        <w:rPr>
          <w:i/>
          <w:iCs/>
        </w:rPr>
        <w:t xml:space="preserve"> výrobků v souladu s hygienickými konstrukčními směrnicemi</w:t>
      </w:r>
      <w:r w:rsidR="001A1F83" w:rsidRPr="001A1F83">
        <w:rPr>
          <w:i/>
          <w:iCs/>
        </w:rPr>
        <w:t>. Připojení se k</w:t>
      </w:r>
      <w:r w:rsidRPr="001A1F83">
        <w:rPr>
          <w:i/>
          <w:iCs/>
        </w:rPr>
        <w:t xml:space="preserve"> EHEDG umožn</w:t>
      </w:r>
      <w:r w:rsidR="001A1F83" w:rsidRPr="001A1F83">
        <w:rPr>
          <w:i/>
          <w:iCs/>
        </w:rPr>
        <w:t>í</w:t>
      </w:r>
      <w:r w:rsidRPr="001A1F83">
        <w:rPr>
          <w:i/>
          <w:iCs/>
        </w:rPr>
        <w:t xml:space="preserve"> nové typy certifikace pro otevřené pohyblivé části.“</w:t>
      </w:r>
    </w:p>
    <w:p w14:paraId="1F7BAC24" w14:textId="77777777" w:rsidR="00542F5A" w:rsidRPr="00542F5A" w:rsidRDefault="00542F5A" w:rsidP="00542F5A">
      <w:pPr>
        <w:jc w:val="both"/>
        <w:rPr>
          <w:b/>
          <w:bCs/>
        </w:rPr>
      </w:pPr>
      <w:r w:rsidRPr="00542F5A">
        <w:rPr>
          <w:b/>
          <w:bCs/>
        </w:rPr>
        <w:t>Rostoucí portfolio se osvědčuje v mnoha aplikacích</w:t>
      </w:r>
    </w:p>
    <w:p w14:paraId="57385C52" w14:textId="77777777" w:rsidR="00DF7027" w:rsidRDefault="00542F5A" w:rsidP="00542F5A">
      <w:pPr>
        <w:jc w:val="both"/>
      </w:pPr>
      <w:r w:rsidRPr="00542F5A">
        <w:t xml:space="preserve">V loňském roce společnost </w:t>
      </w:r>
      <w:proofErr w:type="spellStart"/>
      <w:r w:rsidRPr="00542F5A">
        <w:t>igus</w:t>
      </w:r>
      <w:proofErr w:type="spellEnd"/>
      <w:r w:rsidRPr="00542F5A">
        <w:t xml:space="preserve"> představila první posuvný vozík pro lineární vedení na světě v hygienickém provedení, který je vyroben ze 100 % z plastu vyhovujícího potravinářským předpisům a má schválení FDA a EU 10/2011. I zde je konstrukce zcela otevřená a bez mrtvého prostoru, takže systém je plně </w:t>
      </w:r>
      <w:r w:rsidR="001A1F83">
        <w:t xml:space="preserve">omyvatelný, </w:t>
      </w:r>
      <w:r w:rsidRPr="00542F5A">
        <w:t xml:space="preserve">a to i agresivními čisticími prostředky. Závěs je vhodný pro úpravu formátu </w:t>
      </w:r>
      <w:r w:rsidRPr="00542F5A">
        <w:lastRenderedPageBreak/>
        <w:t xml:space="preserve">například v zařízeních na stáčení nápojů, aby bylo možné zpracovávat různé velikosti lahví bez nutnosti výměny dílů. Díky pevným mazivům integrovaným do vysoce výkonného plastu umožňuje skluzavka hygienický a bezúdržbový suchý chod bez externího mazání. Portfolio </w:t>
      </w:r>
      <w:proofErr w:type="spellStart"/>
      <w:r w:rsidRPr="00542F5A">
        <w:t>Drylin</w:t>
      </w:r>
      <w:proofErr w:type="spellEnd"/>
      <w:r w:rsidRPr="00542F5A">
        <w:t xml:space="preserve"> </w:t>
      </w:r>
      <w:proofErr w:type="spellStart"/>
      <w:r w:rsidRPr="00542F5A">
        <w:t>Hygienic</w:t>
      </w:r>
      <w:proofErr w:type="spellEnd"/>
      <w:r w:rsidRPr="00542F5A">
        <w:t xml:space="preserve"> Design bylo také rozšířeno o jednotlivá </w:t>
      </w:r>
      <w:r w:rsidR="00DF7027">
        <w:t>kluzná pouzdra</w:t>
      </w:r>
      <w:r w:rsidRPr="00542F5A">
        <w:t xml:space="preserve">. Ta se montují samostatně na vodicí lištu a montují se do lineárních pojezdů pomocí nerezových desek různých velikostí, což umožňuje flexibilnější konstrukci. Patří sem také osa s ozubeným řemenem </w:t>
      </w:r>
      <w:proofErr w:type="spellStart"/>
      <w:r w:rsidRPr="00542F5A">
        <w:t>drylin</w:t>
      </w:r>
      <w:proofErr w:type="spellEnd"/>
      <w:r w:rsidRPr="00542F5A">
        <w:t xml:space="preserve"> ZLW z nerezové oceli s ložiskovými body, ozubené řemeny a kuličková ložiska z plastu vyhovujícího předpisům FDA a EU 10/2011. </w:t>
      </w:r>
    </w:p>
    <w:p w14:paraId="31CDBB6C" w14:textId="2D9309B7" w:rsidR="00542F5A" w:rsidRDefault="00DF7027" w:rsidP="00542F5A">
      <w:pPr>
        <w:jc w:val="both"/>
      </w:pPr>
      <w:r>
        <w:t>Tyto k</w:t>
      </w:r>
      <w:r w:rsidR="00542F5A" w:rsidRPr="00542F5A">
        <w:t xml:space="preserve">omponenty se již osvědčily v různých aplikacích v potravinářském, nápojovém a obalovém průmyslu: Od kontrolní technologie společnosti </w:t>
      </w:r>
      <w:proofErr w:type="spellStart"/>
      <w:r w:rsidR="00542F5A" w:rsidRPr="00542F5A">
        <w:t>Krones</w:t>
      </w:r>
      <w:proofErr w:type="spellEnd"/>
      <w:r w:rsidR="00542F5A" w:rsidRPr="00542F5A">
        <w:t xml:space="preserve"> až po robotickou kuchyni start-upu </w:t>
      </w:r>
      <w:proofErr w:type="spellStart"/>
      <w:r w:rsidR="00542F5A" w:rsidRPr="00542F5A">
        <w:t>Cook</w:t>
      </w:r>
      <w:proofErr w:type="spellEnd"/>
      <w:r w:rsidR="00542F5A" w:rsidRPr="00542F5A">
        <w:t xml:space="preserve">-e a plně automatizovanou pec na pizzu od společnosti </w:t>
      </w:r>
      <w:proofErr w:type="spellStart"/>
      <w:r w:rsidR="00542F5A" w:rsidRPr="00542F5A">
        <w:t>BistroBox</w:t>
      </w:r>
      <w:proofErr w:type="spellEnd"/>
      <w:r w:rsidR="00542F5A" w:rsidRPr="00542F5A">
        <w:t xml:space="preserve">. </w:t>
      </w:r>
      <w:r w:rsidRPr="00DF7027">
        <w:rPr>
          <w:b/>
          <w:bCs/>
        </w:rPr>
        <w:t xml:space="preserve">Tomáš Vlk </w:t>
      </w:r>
      <w:r>
        <w:rPr>
          <w:b/>
          <w:bCs/>
        </w:rPr>
        <w:t>uzavírá</w:t>
      </w:r>
      <w:r w:rsidR="00542F5A" w:rsidRPr="00542F5A">
        <w:t>:</w:t>
      </w:r>
      <w:r w:rsidR="00542F5A" w:rsidRPr="00DF7027">
        <w:rPr>
          <w:i/>
          <w:iCs/>
        </w:rPr>
        <w:t xml:space="preserve"> „</w:t>
      </w:r>
      <w:r w:rsidRPr="00DF7027">
        <w:rPr>
          <w:i/>
          <w:iCs/>
        </w:rPr>
        <w:t>Tato</w:t>
      </w:r>
      <w:r w:rsidR="00542F5A" w:rsidRPr="00DF7027">
        <w:rPr>
          <w:i/>
          <w:iCs/>
        </w:rPr>
        <w:t xml:space="preserve"> lineární a pohonná technika splňuje díky svému hygienickému provedení a snadnému čištění přísné požadavky potravinářského a nápojového průmyslu a přispívá tak k bezpečnosti a efektivitě výrobního procesu.“</w:t>
      </w:r>
    </w:p>
    <w:p w14:paraId="07CEB60E" w14:textId="77777777" w:rsidR="00542F5A" w:rsidRPr="00542F5A" w:rsidRDefault="00542F5A" w:rsidP="00542F5A"/>
    <w:p w14:paraId="0F62F75C" w14:textId="46FE9095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0F06FB88" w14:textId="75960C06" w:rsidR="008F7044" w:rsidRPr="00A16B34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  <w:r w:rsidR="00542F5A">
        <w:rPr>
          <w:noProof/>
        </w:rPr>
        <w:drawing>
          <wp:inline distT="0" distB="0" distL="0" distR="0" wp14:anchorId="18583BF1" wp14:editId="66516C9A">
            <wp:extent cx="2880000" cy="2036280"/>
            <wp:effectExtent l="0" t="0" r="0" b="2540"/>
            <wp:docPr id="1862522626" name="Grafik 1" descr="Obsah obrázku umělá hmota, láhev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522626" name="Grafik 1" descr="Obsah obrázku umělá hmota, láhev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719" w14:textId="77777777" w:rsidR="00542F5A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53AA19FC" w14:textId="6D73D225" w:rsidR="00542F5A" w:rsidRDefault="00542F5A" w:rsidP="00677E68">
      <w:pPr>
        <w:rPr>
          <w:b/>
          <w:bCs/>
        </w:rPr>
      </w:pPr>
      <w:r w:rsidRPr="00542F5A">
        <w:rPr>
          <w:b/>
          <w:bCs/>
        </w:rPr>
        <w:t xml:space="preserve">Aby konstruktéři a provozovatelé strojů mohli dosáhnout hygienické, bezúdržbové a bezporuchové výroby, </w:t>
      </w:r>
      <w:r w:rsidR="00DF7027">
        <w:rPr>
          <w:b/>
          <w:bCs/>
        </w:rPr>
        <w:t>mohou nyní využít</w:t>
      </w:r>
      <w:r w:rsidRPr="00542F5A">
        <w:rPr>
          <w:b/>
          <w:bCs/>
        </w:rPr>
        <w:t xml:space="preserve"> </w:t>
      </w:r>
      <w:proofErr w:type="spellStart"/>
      <w:r w:rsidRPr="00542F5A">
        <w:rPr>
          <w:b/>
          <w:bCs/>
        </w:rPr>
        <w:t>bezmaznou</w:t>
      </w:r>
      <w:proofErr w:type="spellEnd"/>
      <w:r w:rsidRPr="00542F5A">
        <w:rPr>
          <w:b/>
          <w:bCs/>
        </w:rPr>
        <w:t xml:space="preserve"> lineární a pohonnou techniku, jako je například lineární osa SHT v hygienickém provedení připravená k instalaci.</w:t>
      </w:r>
    </w:p>
    <w:p w14:paraId="1908FA5C" w14:textId="3FB3A9EB" w:rsidR="008F7044" w:rsidRPr="008F7044" w:rsidRDefault="0054187C" w:rsidP="00677E68">
      <w:pPr>
        <w:rPr>
          <w:b/>
          <w:bCs/>
        </w:rPr>
      </w:pPr>
      <w:r>
        <w:rPr>
          <w:b/>
          <w:bCs/>
        </w:rPr>
        <w:t xml:space="preserve">(FOTO: </w:t>
      </w:r>
      <w:proofErr w:type="spellStart"/>
      <w:r>
        <w:rPr>
          <w:b/>
          <w:bCs/>
        </w:rPr>
        <w:t>igus</w:t>
      </w:r>
      <w:proofErr w:type="spellEnd"/>
      <w:r>
        <w:rPr>
          <w:b/>
          <w:bCs/>
        </w:rPr>
        <w:t>/HENNLICH)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lastRenderedPageBreak/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3582" w14:textId="77777777" w:rsidR="00EF6F7F" w:rsidRDefault="00EF6F7F" w:rsidP="00416EE5">
      <w:pPr>
        <w:spacing w:after="0" w:line="240" w:lineRule="auto"/>
      </w:pPr>
      <w:r>
        <w:separator/>
      </w:r>
    </w:p>
  </w:endnote>
  <w:endnote w:type="continuationSeparator" w:id="0">
    <w:p w14:paraId="15D50B71" w14:textId="77777777" w:rsidR="00EF6F7F" w:rsidRDefault="00EF6F7F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EFD1A" w14:textId="77777777" w:rsidR="00EF6F7F" w:rsidRDefault="00EF6F7F" w:rsidP="00416EE5">
      <w:pPr>
        <w:spacing w:after="0" w:line="240" w:lineRule="auto"/>
      </w:pPr>
      <w:r>
        <w:separator/>
      </w:r>
    </w:p>
  </w:footnote>
  <w:footnote w:type="continuationSeparator" w:id="0">
    <w:p w14:paraId="52F75931" w14:textId="77777777" w:rsidR="00EF6F7F" w:rsidRDefault="00EF6F7F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4C64"/>
    <w:rsid w:val="00007434"/>
    <w:rsid w:val="00010AAE"/>
    <w:rsid w:val="000148EA"/>
    <w:rsid w:val="00014ACA"/>
    <w:rsid w:val="00021A4D"/>
    <w:rsid w:val="00025357"/>
    <w:rsid w:val="00025505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C4184"/>
    <w:rsid w:val="000E12CA"/>
    <w:rsid w:val="000F674D"/>
    <w:rsid w:val="0010113A"/>
    <w:rsid w:val="0010150D"/>
    <w:rsid w:val="00102E50"/>
    <w:rsid w:val="00106892"/>
    <w:rsid w:val="00113387"/>
    <w:rsid w:val="00140B71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A1F83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C1333"/>
    <w:rsid w:val="002C56ED"/>
    <w:rsid w:val="002E2DFE"/>
    <w:rsid w:val="002E6E18"/>
    <w:rsid w:val="002F29B1"/>
    <w:rsid w:val="002F6AC1"/>
    <w:rsid w:val="00303A40"/>
    <w:rsid w:val="00310BE9"/>
    <w:rsid w:val="003111A2"/>
    <w:rsid w:val="00333A12"/>
    <w:rsid w:val="003374AA"/>
    <w:rsid w:val="0034597E"/>
    <w:rsid w:val="00347F0C"/>
    <w:rsid w:val="00352499"/>
    <w:rsid w:val="00357D10"/>
    <w:rsid w:val="0036025B"/>
    <w:rsid w:val="00381004"/>
    <w:rsid w:val="00390557"/>
    <w:rsid w:val="003913EE"/>
    <w:rsid w:val="003A036E"/>
    <w:rsid w:val="003A4E95"/>
    <w:rsid w:val="003A7262"/>
    <w:rsid w:val="003B1CB9"/>
    <w:rsid w:val="003C2F23"/>
    <w:rsid w:val="003C581D"/>
    <w:rsid w:val="003D46DD"/>
    <w:rsid w:val="003D78B8"/>
    <w:rsid w:val="003E2C90"/>
    <w:rsid w:val="003E7937"/>
    <w:rsid w:val="003F6753"/>
    <w:rsid w:val="00407A64"/>
    <w:rsid w:val="00416EE5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2D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187C"/>
    <w:rsid w:val="00542F5A"/>
    <w:rsid w:val="00542F8B"/>
    <w:rsid w:val="00545C3C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E458B"/>
    <w:rsid w:val="005F28DC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A6640"/>
    <w:rsid w:val="006A7D1B"/>
    <w:rsid w:val="006C129B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4BED"/>
    <w:rsid w:val="00735CF7"/>
    <w:rsid w:val="00743360"/>
    <w:rsid w:val="00752EC1"/>
    <w:rsid w:val="00753A01"/>
    <w:rsid w:val="007572F2"/>
    <w:rsid w:val="007626F2"/>
    <w:rsid w:val="0077038D"/>
    <w:rsid w:val="007739FF"/>
    <w:rsid w:val="0077407E"/>
    <w:rsid w:val="00792435"/>
    <w:rsid w:val="007951DA"/>
    <w:rsid w:val="007A48E2"/>
    <w:rsid w:val="007C0227"/>
    <w:rsid w:val="007C2890"/>
    <w:rsid w:val="007C39EA"/>
    <w:rsid w:val="007D14D6"/>
    <w:rsid w:val="007D6735"/>
    <w:rsid w:val="007E0BB8"/>
    <w:rsid w:val="007E515A"/>
    <w:rsid w:val="007F0E6E"/>
    <w:rsid w:val="007F1B8C"/>
    <w:rsid w:val="00804017"/>
    <w:rsid w:val="00811E1D"/>
    <w:rsid w:val="008229F6"/>
    <w:rsid w:val="00823FA7"/>
    <w:rsid w:val="00824980"/>
    <w:rsid w:val="00844999"/>
    <w:rsid w:val="00865571"/>
    <w:rsid w:val="00872E97"/>
    <w:rsid w:val="00884539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964"/>
    <w:rsid w:val="008C09A3"/>
    <w:rsid w:val="008C5504"/>
    <w:rsid w:val="008D6E0D"/>
    <w:rsid w:val="008E6F61"/>
    <w:rsid w:val="008F1289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C6F28"/>
    <w:rsid w:val="009D0389"/>
    <w:rsid w:val="009E0997"/>
    <w:rsid w:val="009E39F8"/>
    <w:rsid w:val="009E4084"/>
    <w:rsid w:val="009F63C8"/>
    <w:rsid w:val="00A02FDB"/>
    <w:rsid w:val="00A05571"/>
    <w:rsid w:val="00A25294"/>
    <w:rsid w:val="00A276E1"/>
    <w:rsid w:val="00A3074E"/>
    <w:rsid w:val="00A42BAC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C1B8A"/>
    <w:rsid w:val="00AD17DA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540BA"/>
    <w:rsid w:val="00B64444"/>
    <w:rsid w:val="00B64BCE"/>
    <w:rsid w:val="00B72FE8"/>
    <w:rsid w:val="00B82640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2013D"/>
    <w:rsid w:val="00C32A7A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4346"/>
    <w:rsid w:val="00CD7380"/>
    <w:rsid w:val="00CF6F1B"/>
    <w:rsid w:val="00D00C5E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8203A"/>
    <w:rsid w:val="00D92E9D"/>
    <w:rsid w:val="00D9379D"/>
    <w:rsid w:val="00D941A9"/>
    <w:rsid w:val="00DA12FE"/>
    <w:rsid w:val="00DA7219"/>
    <w:rsid w:val="00DB18E8"/>
    <w:rsid w:val="00DB24E8"/>
    <w:rsid w:val="00DC368A"/>
    <w:rsid w:val="00DC6838"/>
    <w:rsid w:val="00DF7027"/>
    <w:rsid w:val="00E00778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3AFF"/>
    <w:rsid w:val="00EB4964"/>
    <w:rsid w:val="00EB51FA"/>
    <w:rsid w:val="00EB5EBA"/>
    <w:rsid w:val="00EC0532"/>
    <w:rsid w:val="00ED1BA5"/>
    <w:rsid w:val="00EE573D"/>
    <w:rsid w:val="00EF4AAE"/>
    <w:rsid w:val="00EF6F7F"/>
    <w:rsid w:val="00EF7835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72E3B"/>
    <w:rsid w:val="00F82636"/>
    <w:rsid w:val="00F8776F"/>
    <w:rsid w:val="00F900AC"/>
    <w:rsid w:val="00FA4521"/>
    <w:rsid w:val="00FB09CD"/>
    <w:rsid w:val="00FB0C9F"/>
    <w:rsid w:val="00FB21E9"/>
    <w:rsid w:val="00FC092D"/>
    <w:rsid w:val="00FC62B6"/>
    <w:rsid w:val="00FD0683"/>
    <w:rsid w:val="00FD4D07"/>
    <w:rsid w:val="00FE153A"/>
    <w:rsid w:val="00FE1CFD"/>
    <w:rsid w:val="00FF1FC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4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29</TotalTime>
  <Pages>1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6</cp:revision>
  <dcterms:created xsi:type="dcterms:W3CDTF">2025-01-13T14:46:00Z</dcterms:created>
  <dcterms:modified xsi:type="dcterms:W3CDTF">2025-01-20T12:52:00Z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