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764B2A" w14:textId="00A546D1" w:rsidR="00E811F1" w:rsidRPr="00C85C5A" w:rsidRDefault="00E811F1" w:rsidP="00216109">
      <w:pPr>
        <w:jc w:val="center"/>
        <w:outlineLvl w:val="0"/>
        <w:rPr>
          <w:rFonts w:ascii="Arial" w:hAnsi="Arial" w:cs="Arial"/>
          <w:b/>
          <w:sz w:val="28"/>
          <w:szCs w:val="28"/>
        </w:rPr>
      </w:pPr>
    </w:p>
    <w:p w14:paraId="12B34677" w14:textId="6C4573BF" w:rsidR="00A56AC9" w:rsidRPr="00C85C5A" w:rsidRDefault="00A56AC9" w:rsidP="00EE4847">
      <w:pPr>
        <w:jc w:val="center"/>
        <w:outlineLvl w:val="0"/>
        <w:rPr>
          <w:rFonts w:ascii="Arial" w:hAnsi="Arial" w:cs="Arial"/>
          <w:b/>
          <w:sz w:val="28"/>
          <w:szCs w:val="28"/>
        </w:rPr>
      </w:pPr>
      <w:r w:rsidRPr="00C85C5A">
        <w:rPr>
          <w:rFonts w:ascii="Arial" w:hAnsi="Arial" w:cs="Arial"/>
          <w:b/>
          <w:sz w:val="28"/>
          <w:szCs w:val="28"/>
        </w:rPr>
        <w:t>Tisková zpráva</w:t>
      </w:r>
    </w:p>
    <w:p w14:paraId="02A3077F" w14:textId="77777777" w:rsidR="00A56AC9" w:rsidRPr="00C85C5A" w:rsidRDefault="00A56AC9" w:rsidP="00372F03">
      <w:pPr>
        <w:jc w:val="center"/>
        <w:rPr>
          <w:rFonts w:ascii="Arial" w:hAnsi="Arial" w:cs="Arial"/>
          <w:b/>
          <w:sz w:val="28"/>
          <w:szCs w:val="28"/>
        </w:rPr>
      </w:pPr>
    </w:p>
    <w:p w14:paraId="43633275" w14:textId="58BA707F" w:rsidR="00A56AC9" w:rsidRPr="00C85C5A" w:rsidRDefault="00AC3396" w:rsidP="00372F03">
      <w:pPr>
        <w:jc w:val="center"/>
        <w:rPr>
          <w:rFonts w:ascii="Arial" w:hAnsi="Arial" w:cs="Arial"/>
          <w:b/>
          <w:sz w:val="32"/>
          <w:szCs w:val="32"/>
        </w:rPr>
      </w:pPr>
      <w:r w:rsidRPr="00C85C5A">
        <w:rPr>
          <w:rFonts w:ascii="Arial" w:hAnsi="Arial" w:cs="Arial"/>
          <w:b/>
          <w:sz w:val="28"/>
          <w:szCs w:val="28"/>
        </w:rPr>
        <w:t>společností</w:t>
      </w:r>
      <w:r w:rsidR="00A56AC9" w:rsidRPr="00C85C5A">
        <w:rPr>
          <w:rFonts w:ascii="Arial" w:hAnsi="Arial" w:cs="Arial"/>
          <w:b/>
          <w:sz w:val="28"/>
          <w:szCs w:val="28"/>
        </w:rPr>
        <w:t xml:space="preserve"> HENNLICH s.r.o.</w:t>
      </w:r>
      <w:r w:rsidR="007F1E8A" w:rsidRPr="00C85C5A">
        <w:rPr>
          <w:rFonts w:ascii="Arial" w:hAnsi="Arial" w:cs="Arial"/>
          <w:b/>
          <w:sz w:val="28"/>
          <w:szCs w:val="28"/>
        </w:rPr>
        <w:t xml:space="preserve"> a igus</w:t>
      </w:r>
      <w:r w:rsidR="007F1E8A" w:rsidRPr="00C85C5A">
        <w:rPr>
          <w:rStyle w:val="st"/>
          <w:rFonts w:ascii="Arial" w:hAnsi="Arial" w:cs="Arial"/>
        </w:rPr>
        <w:t>®</w:t>
      </w:r>
    </w:p>
    <w:p w14:paraId="2DF84329" w14:textId="77777777" w:rsidR="00E9716A" w:rsidRDefault="00E9716A" w:rsidP="00375BAB">
      <w:pPr>
        <w:pStyle w:val="Nadpis1"/>
        <w:rPr>
          <w:rFonts w:cs="Arial"/>
          <w:sz w:val="28"/>
          <w:szCs w:val="28"/>
          <w:u w:val="none"/>
        </w:rPr>
      </w:pPr>
    </w:p>
    <w:p w14:paraId="373ED238" w14:textId="28354ACC" w:rsidR="00375BAB" w:rsidRPr="00375BAB" w:rsidRDefault="00375BAB" w:rsidP="00375BAB">
      <w:pPr>
        <w:pStyle w:val="Nadpis1"/>
        <w:rPr>
          <w:rFonts w:cs="Arial"/>
          <w:szCs w:val="22"/>
          <w:u w:val="none"/>
          <w:lang w:val="cs-CZ"/>
        </w:rPr>
      </w:pPr>
      <w:r w:rsidRPr="00375BAB">
        <w:rPr>
          <w:rFonts w:cs="Arial"/>
          <w:sz w:val="28"/>
          <w:szCs w:val="22"/>
          <w:u w:val="none"/>
          <w:lang w:val="cs-CZ"/>
        </w:rPr>
        <w:t xml:space="preserve">Kuličková ložiska se vyrábějí z recyklovaného plastu </w:t>
      </w:r>
      <w:r w:rsidR="00E9716A">
        <w:rPr>
          <w:rFonts w:cs="Arial"/>
          <w:sz w:val="28"/>
          <w:szCs w:val="22"/>
          <w:u w:val="none"/>
          <w:lang w:val="cs-CZ"/>
        </w:rPr>
        <w:t>při zachování vlastností</w:t>
      </w:r>
      <w:r>
        <w:rPr>
          <w:rFonts w:cs="Arial"/>
          <w:sz w:val="28"/>
          <w:szCs w:val="22"/>
          <w:u w:val="none"/>
          <w:lang w:val="cs-CZ"/>
        </w:rPr>
        <w:br/>
      </w:r>
    </w:p>
    <w:p w14:paraId="0013838B" w14:textId="77777777" w:rsidR="00375BAB" w:rsidRPr="00375BAB" w:rsidRDefault="00375BAB" w:rsidP="00375BAB">
      <w:pPr>
        <w:pStyle w:val="Nadpis1"/>
        <w:rPr>
          <w:rFonts w:cs="Arial"/>
          <w:szCs w:val="22"/>
          <w:u w:val="none"/>
          <w:lang w:val="cs-CZ"/>
        </w:rPr>
      </w:pPr>
      <w:r w:rsidRPr="00375BAB">
        <w:rPr>
          <w:rFonts w:cs="Arial"/>
          <w:szCs w:val="22"/>
          <w:u w:val="none"/>
          <w:lang w:val="cs-CZ"/>
        </w:rPr>
        <w:t>Zelená recyklační verze osvědčeného kuličkového ložiska xiros dosahuje téměř stejných technických vlastností a limitů zatížení.</w:t>
      </w:r>
    </w:p>
    <w:p w14:paraId="4395AC98" w14:textId="77777777" w:rsidR="00375BAB" w:rsidRDefault="00375BAB" w:rsidP="00375BAB">
      <w:pPr>
        <w:pStyle w:val="Nadpis1"/>
        <w:rPr>
          <w:rFonts w:cs="Arial"/>
          <w:b w:val="0"/>
          <w:sz w:val="22"/>
          <w:szCs w:val="22"/>
          <w:u w:val="none"/>
          <w:lang w:val="cs-CZ"/>
        </w:rPr>
      </w:pPr>
    </w:p>
    <w:p w14:paraId="07AA0CC5" w14:textId="57AC9532" w:rsidR="00375BAB" w:rsidRPr="00375BAB" w:rsidRDefault="00D31B37" w:rsidP="00375BAB">
      <w:pPr>
        <w:pStyle w:val="Nadpis1"/>
        <w:rPr>
          <w:rFonts w:cs="Arial"/>
          <w:sz w:val="22"/>
          <w:szCs w:val="22"/>
          <w:u w:val="none"/>
          <w:lang w:val="cs-CZ"/>
        </w:rPr>
      </w:pPr>
      <w:r>
        <w:rPr>
          <w:rFonts w:cs="Arial"/>
          <w:sz w:val="22"/>
          <w:szCs w:val="22"/>
          <w:u w:val="none"/>
          <w:lang w:val="cs-CZ"/>
        </w:rPr>
        <w:t>Litoměřice/Kolín nad Rýnem, 14</w:t>
      </w:r>
      <w:r w:rsidR="00375BAB" w:rsidRPr="00375BAB">
        <w:rPr>
          <w:rFonts w:cs="Arial"/>
          <w:sz w:val="22"/>
          <w:szCs w:val="22"/>
          <w:u w:val="none"/>
          <w:lang w:val="cs-CZ"/>
        </w:rPr>
        <w:t>. listopadu 2022 – Další krok směrem k udržitelné výrobě plastů ušla německá společnost igus, specialista na chytré plasty, který je v Česku výhradně zastoupen firmou HENNLICH. Společnost využívá zbytky vysoce výkonného plastu xirodur B180 z výroby vstřikování k výrobě ECO verze osvědčeného kuličkového ložiska xiros. Ložisko vyrobené z recyklátu přitom dosahuje téměř stejných technických vlastností a limitů zatížení.</w:t>
      </w:r>
    </w:p>
    <w:p w14:paraId="600B1C88" w14:textId="77777777" w:rsidR="00375BAB" w:rsidRPr="00375BAB" w:rsidRDefault="00375BAB" w:rsidP="00375BAB">
      <w:pPr>
        <w:rPr>
          <w:lang w:eastAsia="de-DE"/>
        </w:rPr>
      </w:pPr>
    </w:p>
    <w:p w14:paraId="21B8878F" w14:textId="276E7C8C" w:rsidR="00375BAB" w:rsidRDefault="00375BAB" w:rsidP="00375BAB">
      <w:pPr>
        <w:pStyle w:val="Nadpis1"/>
        <w:rPr>
          <w:rFonts w:cs="Arial"/>
          <w:b w:val="0"/>
          <w:sz w:val="22"/>
          <w:szCs w:val="22"/>
          <w:u w:val="none"/>
          <w:lang w:val="cs-CZ"/>
        </w:rPr>
      </w:pPr>
      <w:r w:rsidRPr="00375BAB">
        <w:rPr>
          <w:rFonts w:cs="Arial"/>
          <w:b w:val="0"/>
          <w:sz w:val="22"/>
          <w:szCs w:val="22"/>
          <w:u w:val="none"/>
          <w:lang w:val="cs-CZ"/>
        </w:rPr>
        <w:t xml:space="preserve">Ani ta nejlepší výroba vstřikováním nedokáže využít plasty na 100 procent. </w:t>
      </w:r>
      <w:r w:rsidR="005458E1">
        <w:rPr>
          <w:rFonts w:cs="Arial"/>
          <w:b w:val="0"/>
          <w:sz w:val="22"/>
          <w:szCs w:val="22"/>
          <w:u w:val="none"/>
          <w:lang w:val="cs-CZ"/>
        </w:rPr>
        <w:t>Neshodným</w:t>
      </w:r>
      <w:r w:rsidRPr="00375BAB">
        <w:rPr>
          <w:rFonts w:cs="Arial"/>
          <w:b w:val="0"/>
          <w:sz w:val="22"/>
          <w:szCs w:val="22"/>
          <w:u w:val="none"/>
          <w:lang w:val="cs-CZ"/>
        </w:rPr>
        <w:t xml:space="preserve"> </w:t>
      </w:r>
      <w:bookmarkStart w:id="0" w:name="_GoBack"/>
      <w:bookmarkEnd w:id="0"/>
      <w:r w:rsidRPr="00375BAB">
        <w:rPr>
          <w:rFonts w:cs="Arial"/>
          <w:b w:val="0"/>
          <w:sz w:val="22"/>
          <w:szCs w:val="22"/>
          <w:u w:val="none"/>
          <w:lang w:val="cs-CZ"/>
        </w:rPr>
        <w:t xml:space="preserve">dílům a vtokům se často nelze vyhnout. To platí i pro výrobu kuličkových ložisek ve firmě igus, jejichž vnitřní a vnější kroužky jsou mimo jiné vyrobeny z vysoce výkonného plastu xirodur B180. Výrobci si však mohou vybrat, jak se zbytky naloží. Vyhodit je do průmyslového odpadu? Jednoduchá možnost, která však neprospívá životnímu prostředí. Protože cenné suroviny jsou navždy ztraceny. A emise znečišťují planetu. </w:t>
      </w:r>
      <w:r w:rsidRPr="00375BAB">
        <w:rPr>
          <w:rFonts w:cs="Arial"/>
          <w:b w:val="0"/>
          <w:i/>
          <w:sz w:val="22"/>
          <w:szCs w:val="22"/>
          <w:u w:val="none"/>
          <w:lang w:val="cs-CZ"/>
        </w:rPr>
        <w:t>"Plasty lze vyrábět také s ohledem na přírodu. I proto náš dodavatel neustále vyvíjí aplikace a výrobky postavené na recyklovaných materiálech. Posledním v řadě je recyklace zbytků vysoce výkonného plastu xirodur B180 na regranulát, ze kterého se vyrábí recyklované varianty kuličkového ložiska xiros,“</w:t>
      </w:r>
      <w:r w:rsidRPr="00375BAB">
        <w:rPr>
          <w:rFonts w:cs="Arial"/>
          <w:b w:val="0"/>
          <w:sz w:val="22"/>
          <w:szCs w:val="22"/>
          <w:u w:val="none"/>
          <w:lang w:val="cs-CZ"/>
        </w:rPr>
        <w:t xml:space="preserve"> říká </w:t>
      </w:r>
      <w:r w:rsidRPr="00375BAB">
        <w:rPr>
          <w:rFonts w:cs="Arial"/>
          <w:sz w:val="22"/>
          <w:szCs w:val="22"/>
          <w:u w:val="none"/>
          <w:lang w:val="cs-CZ"/>
        </w:rPr>
        <w:t>Tomáš Vlk, produktový manažer pro triboplasty igus ve firmě HENNLICH</w:t>
      </w:r>
      <w:r w:rsidRPr="00375BAB">
        <w:rPr>
          <w:rFonts w:cs="Arial"/>
          <w:b w:val="0"/>
          <w:sz w:val="22"/>
          <w:szCs w:val="22"/>
          <w:u w:val="none"/>
          <w:lang w:val="cs-CZ"/>
        </w:rPr>
        <w:t>.</w:t>
      </w:r>
    </w:p>
    <w:p w14:paraId="25527B07" w14:textId="77777777" w:rsidR="00375BAB" w:rsidRPr="00375BAB" w:rsidRDefault="00375BAB" w:rsidP="00375BAB">
      <w:pPr>
        <w:rPr>
          <w:lang w:eastAsia="de-DE"/>
        </w:rPr>
      </w:pPr>
    </w:p>
    <w:p w14:paraId="3F353D9A" w14:textId="77777777" w:rsidR="00375BAB" w:rsidRDefault="00375BAB" w:rsidP="00375BAB">
      <w:pPr>
        <w:pStyle w:val="Nadpis1"/>
        <w:rPr>
          <w:rFonts w:cs="Arial"/>
          <w:sz w:val="22"/>
          <w:szCs w:val="22"/>
          <w:u w:val="none"/>
          <w:lang w:val="cs-CZ"/>
        </w:rPr>
      </w:pPr>
      <w:r w:rsidRPr="00375BAB">
        <w:rPr>
          <w:rFonts w:cs="Arial"/>
          <w:sz w:val="22"/>
          <w:szCs w:val="22"/>
          <w:u w:val="none"/>
          <w:lang w:val="cs-CZ"/>
        </w:rPr>
        <w:t>Recyklační varianta v testu přesvědčila</w:t>
      </w:r>
    </w:p>
    <w:p w14:paraId="68468B6A" w14:textId="77777777" w:rsidR="00375BAB" w:rsidRPr="00375BAB" w:rsidRDefault="00375BAB" w:rsidP="00375BAB">
      <w:pPr>
        <w:rPr>
          <w:lang w:eastAsia="de-DE"/>
        </w:rPr>
      </w:pPr>
    </w:p>
    <w:p w14:paraId="78891D9A" w14:textId="77777777" w:rsidR="00375BAB" w:rsidRPr="00375BAB" w:rsidRDefault="00375BAB" w:rsidP="00375BAB">
      <w:pPr>
        <w:pStyle w:val="Nadpis1"/>
        <w:rPr>
          <w:rFonts w:cs="Arial"/>
          <w:b w:val="0"/>
          <w:i/>
          <w:sz w:val="22"/>
          <w:szCs w:val="22"/>
          <w:u w:val="none"/>
          <w:lang w:val="cs-CZ"/>
        </w:rPr>
      </w:pPr>
      <w:r w:rsidRPr="00375BAB">
        <w:rPr>
          <w:rFonts w:cs="Arial"/>
          <w:b w:val="0"/>
          <w:sz w:val="22"/>
          <w:szCs w:val="22"/>
          <w:u w:val="none"/>
          <w:lang w:val="cs-CZ"/>
        </w:rPr>
        <w:t xml:space="preserve">Nová varianta ECO se skládá ze čtyř komponentů: Vnitřní a vnější kroužky jsou vyrobeny z recyklovaného materiálu xirodur B180 ECO, klec z recyklovaného materiálu iglidur J4, kuličky volitelně z nerezové oceli nebo skla - kombinace, při které se zákazníci nemusí obávat žádných kompromisů v kvalitě. </w:t>
      </w:r>
      <w:r w:rsidRPr="00375BAB">
        <w:rPr>
          <w:rFonts w:cs="Arial"/>
          <w:b w:val="0"/>
          <w:i/>
          <w:sz w:val="22"/>
          <w:szCs w:val="22"/>
          <w:u w:val="none"/>
          <w:lang w:val="cs-CZ"/>
        </w:rPr>
        <w:t>"Testy ve zkušební laboratoři firmy igus dokázaly, že recyklovaná verze kuličkového ložiska dosahuje téměř stejných technických vlastností a mezních hodnot zatížení jako originál,"</w:t>
      </w:r>
      <w:r w:rsidRPr="00375BAB">
        <w:rPr>
          <w:rFonts w:cs="Arial"/>
          <w:b w:val="0"/>
          <w:sz w:val="22"/>
          <w:szCs w:val="22"/>
          <w:u w:val="none"/>
          <w:lang w:val="cs-CZ"/>
        </w:rPr>
        <w:t xml:space="preserve"> říká </w:t>
      </w:r>
      <w:r w:rsidRPr="00375BAB">
        <w:rPr>
          <w:rFonts w:cs="Arial"/>
          <w:sz w:val="22"/>
          <w:szCs w:val="22"/>
          <w:u w:val="none"/>
          <w:lang w:val="cs-CZ"/>
        </w:rPr>
        <w:t>Tomáš Vlk</w:t>
      </w:r>
      <w:r w:rsidRPr="00375BAB">
        <w:rPr>
          <w:rFonts w:cs="Arial"/>
          <w:b w:val="0"/>
          <w:sz w:val="22"/>
          <w:szCs w:val="22"/>
          <w:u w:val="none"/>
          <w:lang w:val="cs-CZ"/>
        </w:rPr>
        <w:t xml:space="preserve">. </w:t>
      </w:r>
      <w:r w:rsidRPr="00375BAB">
        <w:rPr>
          <w:rFonts w:cs="Arial"/>
          <w:b w:val="0"/>
          <w:i/>
          <w:sz w:val="22"/>
          <w:szCs w:val="22"/>
          <w:u w:val="none"/>
          <w:lang w:val="cs-CZ"/>
        </w:rPr>
        <w:t xml:space="preserve">"Jediná nevýhoda recyklovaného plastu xirodur B180 ECO je, že již nesplňuje požadavky FDA. Proto již není vhodný pro přímý styk s potravinami." </w:t>
      </w:r>
    </w:p>
    <w:p w14:paraId="755F5379" w14:textId="77777777" w:rsidR="00375BAB" w:rsidRPr="00375BAB" w:rsidRDefault="00375BAB" w:rsidP="00375BAB">
      <w:pPr>
        <w:rPr>
          <w:lang w:eastAsia="de-DE"/>
        </w:rPr>
      </w:pPr>
    </w:p>
    <w:p w14:paraId="3F4182EC" w14:textId="77777777" w:rsidR="00375BAB" w:rsidRDefault="00375BAB" w:rsidP="00375BAB">
      <w:pPr>
        <w:pStyle w:val="Nadpis1"/>
        <w:rPr>
          <w:rFonts w:cs="Arial"/>
          <w:b w:val="0"/>
          <w:sz w:val="22"/>
          <w:szCs w:val="22"/>
          <w:u w:val="none"/>
          <w:lang w:val="cs-CZ"/>
        </w:rPr>
      </w:pPr>
      <w:r w:rsidRPr="00375BAB">
        <w:rPr>
          <w:rFonts w:cs="Arial"/>
          <w:b w:val="0"/>
          <w:sz w:val="22"/>
          <w:szCs w:val="22"/>
          <w:u w:val="none"/>
          <w:lang w:val="cs-CZ"/>
        </w:rPr>
        <w:t>Zůstává však dostatek aplikací, kvůli kterým se vyplatí recyklovaná verze. Stejně jako původní kuličková ložiska umožňují tichý, samomazný a hygienický chod nasucho ve strojích a zařízeních, například v tiskařském průmyslu, v etiketovacích nebo balicích strojích. V porovnání s klasickými kovovými ložisky má verze ECO polymerových ložisek řadu výhod. Kuličkové ložisko z recyklovaného plastu nekoroduje, je mimořádně odolné vůči chemikáliím, nemagnetické a elektricky izolované. Kromě toho je až o 60 procent lehčí a o 40 procent levnější než kovová ložiska.</w:t>
      </w:r>
    </w:p>
    <w:p w14:paraId="65122D5C" w14:textId="77777777" w:rsidR="00375BAB" w:rsidRPr="00375BAB" w:rsidRDefault="00375BAB" w:rsidP="00375BAB">
      <w:pPr>
        <w:rPr>
          <w:lang w:eastAsia="de-DE"/>
        </w:rPr>
      </w:pPr>
    </w:p>
    <w:p w14:paraId="4F4879D1" w14:textId="77777777" w:rsidR="00375BAB" w:rsidRDefault="00375BAB" w:rsidP="00375BAB">
      <w:pPr>
        <w:pStyle w:val="Nadpis1"/>
        <w:rPr>
          <w:rFonts w:cs="Arial"/>
          <w:sz w:val="22"/>
          <w:szCs w:val="22"/>
          <w:u w:val="none"/>
          <w:lang w:val="cs-CZ"/>
        </w:rPr>
      </w:pPr>
      <w:r w:rsidRPr="00375BAB">
        <w:rPr>
          <w:rFonts w:cs="Arial"/>
          <w:sz w:val="22"/>
          <w:szCs w:val="22"/>
          <w:u w:val="none"/>
          <w:lang w:val="cs-CZ"/>
        </w:rPr>
        <w:t>Krok za krokem k udržitelné výrobě plastů</w:t>
      </w:r>
    </w:p>
    <w:p w14:paraId="05630B8D" w14:textId="77777777" w:rsidR="00375BAB" w:rsidRPr="00375BAB" w:rsidRDefault="00375BAB" w:rsidP="00375BAB">
      <w:pPr>
        <w:rPr>
          <w:lang w:eastAsia="de-DE"/>
        </w:rPr>
      </w:pPr>
    </w:p>
    <w:p w14:paraId="43BECDA1" w14:textId="6D319E27" w:rsidR="00375BAB" w:rsidRDefault="00375BAB" w:rsidP="00375BAB">
      <w:pPr>
        <w:pStyle w:val="Nadpis1"/>
        <w:rPr>
          <w:rFonts w:cs="Arial"/>
          <w:sz w:val="28"/>
          <w:szCs w:val="28"/>
          <w:u w:val="none"/>
          <w:lang w:val="cs-CZ"/>
        </w:rPr>
      </w:pPr>
      <w:r w:rsidRPr="00375BAB">
        <w:rPr>
          <w:rFonts w:cs="Arial"/>
          <w:b w:val="0"/>
          <w:sz w:val="22"/>
          <w:szCs w:val="22"/>
          <w:u w:val="none"/>
          <w:lang w:val="cs-CZ"/>
        </w:rPr>
        <w:lastRenderedPageBreak/>
        <w:t xml:space="preserve">Nový recyklovaný materiál xirodur B180 ECO je dalším krokem na cestě k větší udržitelnosti výroby plastů. Ve variantě ECO jsou již od poloviny k </w:t>
      </w:r>
      <w:r>
        <w:rPr>
          <w:rFonts w:cs="Arial"/>
          <w:b w:val="0"/>
          <w:sz w:val="22"/>
          <w:szCs w:val="22"/>
          <w:u w:val="none"/>
          <w:lang w:val="cs-CZ"/>
        </w:rPr>
        <w:t xml:space="preserve">dispozici </w:t>
      </w:r>
      <w:r w:rsidRPr="00375BAB">
        <w:rPr>
          <w:rFonts w:cs="Arial"/>
          <w:b w:val="0"/>
          <w:sz w:val="22"/>
          <w:szCs w:val="22"/>
          <w:u w:val="none"/>
          <w:lang w:val="cs-CZ"/>
        </w:rPr>
        <w:t>kluzná ložiska z vysoce výkonných plastů. U 16 svých materiálů iglidur uvádí firma igus přesnou stopu CO2 jako emise Scope 3. Kromě toho společnost v roce 2019 spustila program Chainge, který je určen pro recyklaci vyřazených energetických řetězů. Energetický řetěz E2.1CG je například prvním energetickým řetězem na světě, který je vyroben ze 100 procent z regranulátu. Od začátku programu společnost igus již shromáždila a recyklovala 60 tun vysoce účinných plastů, a tím je převedla z klasického lineárního hospodářství do oběhového hospodářství. Dalším opatřením je investice do společnosti Mura Technology Limited, jejíž technologie přeměňuje nerecyklovatelný plastový odpad na olej během 20 minut. Olej lze poté použít k výrobě nového plastového granulátu.</w:t>
      </w:r>
    </w:p>
    <w:p w14:paraId="76396A45" w14:textId="77777777" w:rsidR="00375BAB" w:rsidRDefault="00375BAB" w:rsidP="00375BAB">
      <w:pPr>
        <w:pStyle w:val="Nadpis1"/>
        <w:rPr>
          <w:rFonts w:cs="Arial"/>
          <w:sz w:val="28"/>
          <w:szCs w:val="28"/>
          <w:u w:val="none"/>
          <w:lang w:val="cs-CZ"/>
        </w:rPr>
      </w:pPr>
    </w:p>
    <w:p w14:paraId="28027012" w14:textId="09E3762E" w:rsidR="00CF3B9C" w:rsidRPr="00F72ABF" w:rsidRDefault="00CF3B9C" w:rsidP="00375BAB">
      <w:pPr>
        <w:pStyle w:val="Nadpis1"/>
        <w:rPr>
          <w:rFonts w:cs="Arial"/>
          <w:b w:val="0"/>
        </w:rPr>
      </w:pPr>
      <w:r w:rsidRPr="00F72ABF">
        <w:rPr>
          <w:rFonts w:cs="Arial"/>
        </w:rPr>
        <w:t>Obrázek:</w:t>
      </w:r>
    </w:p>
    <w:p w14:paraId="720B2796" w14:textId="77777777" w:rsidR="00375BAB" w:rsidRDefault="00375BAB" w:rsidP="00375BAB">
      <w:pPr>
        <w:shd w:val="clear" w:color="auto" w:fill="FFFFFF"/>
        <w:rPr>
          <w:rFonts w:ascii="Segoe UI" w:hAnsi="Segoe UI" w:cs="Segoe UI"/>
          <w:color w:val="212529"/>
          <w:lang w:eastAsia="cs-CZ"/>
        </w:rPr>
      </w:pPr>
      <w:r w:rsidRPr="00300D6E">
        <w:rPr>
          <w:rFonts w:ascii="Segoe UI" w:hAnsi="Segoe UI" w:cs="Segoe UI"/>
          <w:noProof/>
          <w:color w:val="212529"/>
          <w:lang w:eastAsia="cs-CZ"/>
        </w:rPr>
        <w:drawing>
          <wp:inline distT="0" distB="0" distL="0" distR="0" wp14:anchorId="1735778F" wp14:editId="79386BA2">
            <wp:extent cx="5267325" cy="3756412"/>
            <wp:effectExtent l="0" t="0" r="0" b="0"/>
            <wp:docPr id="1" name="Obrázek 1" descr="https://igus.widen.net/content/cadb6z7s9x/png/PM6222-1.png?w=552&amp;h=370&amp;keep=c&amp;crop=yes&amp;color=ffffff00&amp;quality=80&amp;u=gqh1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us.widen.net/content/cadb6z7s9x/png/PM6222-1.png?w=552&amp;h=370&amp;keep=c&amp;crop=yes&amp;color=ffffff00&amp;quality=80&amp;u=gqh1p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8141" cy="3756994"/>
                    </a:xfrm>
                    <a:prstGeom prst="rect">
                      <a:avLst/>
                    </a:prstGeom>
                    <a:noFill/>
                    <a:ln>
                      <a:noFill/>
                    </a:ln>
                  </pic:spPr>
                </pic:pic>
              </a:graphicData>
            </a:graphic>
          </wp:inline>
        </w:drawing>
      </w:r>
    </w:p>
    <w:p w14:paraId="1B8AD354" w14:textId="77777777" w:rsidR="00375BAB" w:rsidRDefault="00375BAB" w:rsidP="00375BAB">
      <w:pPr>
        <w:shd w:val="clear" w:color="auto" w:fill="FFFFFF"/>
        <w:rPr>
          <w:rFonts w:ascii="Segoe UI" w:hAnsi="Segoe UI" w:cs="Segoe UI"/>
          <w:b/>
          <w:color w:val="212529"/>
          <w:lang w:eastAsia="cs-CZ"/>
        </w:rPr>
      </w:pPr>
      <w:r>
        <w:rPr>
          <w:rFonts w:ascii="Segoe UI" w:hAnsi="Segoe UI" w:cs="Segoe UI"/>
          <w:b/>
          <w:color w:val="212529"/>
          <w:lang w:eastAsia="cs-CZ"/>
        </w:rPr>
        <w:t>Popis:</w:t>
      </w:r>
    </w:p>
    <w:p w14:paraId="30FA8E65" w14:textId="37DA03CD" w:rsidR="00375BAB" w:rsidRPr="00375BAB" w:rsidRDefault="00375BAB" w:rsidP="00375BAB">
      <w:pPr>
        <w:shd w:val="clear" w:color="auto" w:fill="FFFFFF"/>
        <w:rPr>
          <w:rFonts w:ascii="Segoe UI" w:hAnsi="Segoe UI" w:cs="Segoe UI"/>
          <w:b/>
          <w:color w:val="212529"/>
          <w:sz w:val="22"/>
          <w:lang w:eastAsia="cs-CZ"/>
        </w:rPr>
      </w:pPr>
      <w:r w:rsidRPr="00375BAB">
        <w:rPr>
          <w:rFonts w:ascii="Segoe UI" w:hAnsi="Segoe UI" w:cs="Segoe UI"/>
          <w:b/>
          <w:color w:val="212529"/>
          <w:sz w:val="22"/>
          <w:lang w:eastAsia="cs-CZ"/>
        </w:rPr>
        <w:t>S xirodurem B180 nyní igus vyvinul kuličkové ložisko vyrobené z recyklovaného plastu. (Zdroj: igus/HENNLICH)</w:t>
      </w:r>
    </w:p>
    <w:p w14:paraId="4ADC14C6" w14:textId="23911F9B" w:rsidR="00B66A83" w:rsidRPr="00CF3B9C" w:rsidRDefault="00C85C5A" w:rsidP="00F7213B">
      <w:pPr>
        <w:pStyle w:val="Nadpis1"/>
        <w:rPr>
          <w:rFonts w:cs="Arial"/>
          <w:b w:val="0"/>
          <w:color w:val="000000"/>
          <w:lang w:val="cs-CZ"/>
        </w:rPr>
      </w:pPr>
      <w:r w:rsidRPr="00CF3B9C">
        <w:rPr>
          <w:rFonts w:cs="Arial"/>
          <w:color w:val="000000"/>
          <w:lang w:val="cs-CZ"/>
        </w:rPr>
        <w:tab/>
      </w:r>
    </w:p>
    <w:p w14:paraId="5652D7D5" w14:textId="77777777" w:rsidR="00A2327B" w:rsidRPr="00CF3B9C" w:rsidRDefault="00A2327B" w:rsidP="00A2327B">
      <w:pPr>
        <w:autoSpaceDE w:val="0"/>
        <w:autoSpaceDN w:val="0"/>
        <w:adjustRightInd w:val="0"/>
        <w:rPr>
          <w:rFonts w:ascii="Arial" w:hAnsi="Arial" w:cs="Arial"/>
          <w:b/>
          <w:color w:val="000000"/>
        </w:rPr>
      </w:pPr>
      <w:r w:rsidRPr="00CF3B9C">
        <w:rPr>
          <w:rFonts w:ascii="Arial" w:hAnsi="Arial" w:cs="Arial"/>
          <w:b/>
          <w:color w:val="000000"/>
        </w:rPr>
        <w:t>Kontakt pro média:</w:t>
      </w:r>
    </w:p>
    <w:p w14:paraId="432EE025" w14:textId="77777777" w:rsidR="00A2327B" w:rsidRPr="00CF3B9C" w:rsidRDefault="00A2327B" w:rsidP="00A2327B">
      <w:pPr>
        <w:autoSpaceDE w:val="0"/>
        <w:autoSpaceDN w:val="0"/>
        <w:adjustRightInd w:val="0"/>
        <w:rPr>
          <w:rFonts w:ascii="Arial" w:hAnsi="Arial" w:cs="Arial"/>
          <w:color w:val="000000"/>
        </w:rPr>
      </w:pPr>
      <w:r w:rsidRPr="00CF3B9C">
        <w:rPr>
          <w:rFonts w:ascii="Arial" w:hAnsi="Arial" w:cs="Arial"/>
          <w:color w:val="000000"/>
        </w:rPr>
        <w:t>Ing. Martin Jonáš</w:t>
      </w:r>
    </w:p>
    <w:p w14:paraId="7859B624" w14:textId="77777777" w:rsidR="00A2327B" w:rsidRPr="00A2327B" w:rsidRDefault="00A2327B" w:rsidP="00A2327B">
      <w:pPr>
        <w:autoSpaceDE w:val="0"/>
        <w:autoSpaceDN w:val="0"/>
        <w:adjustRightInd w:val="0"/>
        <w:rPr>
          <w:rFonts w:ascii="Arial" w:hAnsi="Arial" w:cs="Arial"/>
          <w:color w:val="000000"/>
        </w:rPr>
      </w:pPr>
      <w:r w:rsidRPr="00A2327B">
        <w:rPr>
          <w:rFonts w:ascii="Arial" w:hAnsi="Arial" w:cs="Arial"/>
          <w:color w:val="000000"/>
        </w:rPr>
        <w:t>PR manažer</w:t>
      </w:r>
    </w:p>
    <w:p w14:paraId="24AD86F4" w14:textId="77777777" w:rsidR="00A2327B" w:rsidRPr="00A2327B" w:rsidRDefault="00A2327B" w:rsidP="00A2327B">
      <w:pPr>
        <w:autoSpaceDE w:val="0"/>
        <w:autoSpaceDN w:val="0"/>
        <w:adjustRightInd w:val="0"/>
        <w:rPr>
          <w:rFonts w:ascii="Arial" w:hAnsi="Arial" w:cs="Arial"/>
          <w:color w:val="000000"/>
        </w:rPr>
      </w:pPr>
      <w:r w:rsidRPr="00A2327B">
        <w:rPr>
          <w:rFonts w:ascii="Arial" w:hAnsi="Arial" w:cs="Arial"/>
          <w:color w:val="000000"/>
        </w:rPr>
        <w:t>HENNLICH s.r.o.</w:t>
      </w:r>
    </w:p>
    <w:p w14:paraId="301F0C7E" w14:textId="77777777" w:rsidR="00A2327B" w:rsidRPr="00A2327B" w:rsidRDefault="00A2327B" w:rsidP="00A2327B">
      <w:pPr>
        <w:autoSpaceDE w:val="0"/>
        <w:autoSpaceDN w:val="0"/>
        <w:adjustRightInd w:val="0"/>
        <w:rPr>
          <w:rFonts w:ascii="Arial" w:hAnsi="Arial" w:cs="Arial"/>
          <w:color w:val="000000"/>
        </w:rPr>
      </w:pPr>
      <w:r w:rsidRPr="00A2327B">
        <w:rPr>
          <w:rFonts w:ascii="Arial" w:hAnsi="Arial" w:cs="Arial"/>
          <w:color w:val="000000"/>
        </w:rPr>
        <w:t>Tel: 724 269 811</w:t>
      </w:r>
    </w:p>
    <w:p w14:paraId="322F0D0C" w14:textId="77777777" w:rsidR="00A2327B" w:rsidRPr="00A2327B" w:rsidRDefault="00A2327B" w:rsidP="00A2327B">
      <w:pPr>
        <w:autoSpaceDE w:val="0"/>
        <w:autoSpaceDN w:val="0"/>
        <w:adjustRightInd w:val="0"/>
        <w:rPr>
          <w:rFonts w:ascii="Arial" w:hAnsi="Arial" w:cs="Arial"/>
          <w:color w:val="000000"/>
        </w:rPr>
      </w:pPr>
      <w:r w:rsidRPr="00A2327B">
        <w:rPr>
          <w:rFonts w:ascii="Arial" w:hAnsi="Arial" w:cs="Arial"/>
          <w:color w:val="000000"/>
        </w:rPr>
        <w:t>e-mail: jonas@hennlich.cz</w:t>
      </w:r>
    </w:p>
    <w:p w14:paraId="521465F1" w14:textId="77777777" w:rsidR="00A2327B" w:rsidRPr="00A2327B" w:rsidRDefault="00A2327B" w:rsidP="00A2327B">
      <w:pPr>
        <w:rPr>
          <w:rFonts w:ascii="Arial" w:hAnsi="Arial" w:cs="Arial"/>
        </w:rPr>
      </w:pPr>
    </w:p>
    <w:p w14:paraId="7397AD8F" w14:textId="77777777" w:rsidR="00A2327B" w:rsidRPr="00A2327B" w:rsidRDefault="00A2327B" w:rsidP="00A2327B">
      <w:pPr>
        <w:rPr>
          <w:rFonts w:ascii="Arial" w:hAnsi="Arial" w:cs="Arial"/>
          <w:b/>
        </w:rPr>
      </w:pPr>
      <w:r w:rsidRPr="00A2327B">
        <w:rPr>
          <w:rFonts w:ascii="Arial" w:hAnsi="Arial" w:cs="Arial"/>
          <w:b/>
        </w:rPr>
        <w:t>O firmě HENNLICH s.r.o.:</w:t>
      </w:r>
    </w:p>
    <w:p w14:paraId="1CEA2D14" w14:textId="77777777" w:rsidR="00A2327B" w:rsidRPr="00A2327B" w:rsidRDefault="00A2327B" w:rsidP="00A2327B">
      <w:pPr>
        <w:autoSpaceDE w:val="0"/>
        <w:rPr>
          <w:rFonts w:ascii="Arial" w:hAnsi="Arial" w:cs="Arial"/>
          <w:sz w:val="20"/>
          <w:szCs w:val="20"/>
        </w:rPr>
      </w:pPr>
    </w:p>
    <w:p w14:paraId="5ED021EB" w14:textId="77777777" w:rsidR="00A2327B" w:rsidRPr="00A2327B" w:rsidRDefault="00A2327B" w:rsidP="00A2327B">
      <w:pPr>
        <w:autoSpaceDE w:val="0"/>
        <w:rPr>
          <w:rFonts w:ascii="Arial" w:hAnsi="Arial" w:cs="Arial"/>
          <w:sz w:val="20"/>
          <w:szCs w:val="20"/>
        </w:rPr>
      </w:pPr>
      <w:r w:rsidRPr="00A2327B">
        <w:rPr>
          <w:rFonts w:ascii="Arial" w:hAnsi="Arial" w:cs="Arial"/>
          <w:sz w:val="20"/>
          <w:szCs w:val="20"/>
        </w:rPr>
        <w:t xml:space="preserve">Společnost </w:t>
      </w:r>
      <w:r w:rsidRPr="00A2327B">
        <w:rPr>
          <w:rFonts w:ascii="Arial" w:hAnsi="Arial" w:cs="Arial"/>
          <w:b/>
          <w:bCs/>
          <w:sz w:val="20"/>
          <w:szCs w:val="20"/>
        </w:rPr>
        <w:t>HENNLICH</w:t>
      </w:r>
      <w:r w:rsidRPr="00A2327B">
        <w:rPr>
          <w:rFonts w:ascii="Arial" w:hAnsi="Arial" w:cs="Arial"/>
          <w:b/>
          <w:sz w:val="20"/>
          <w:szCs w:val="20"/>
        </w:rPr>
        <w:t xml:space="preserve"> </w:t>
      </w:r>
      <w:r w:rsidRPr="00A2327B">
        <w:rPr>
          <w:rFonts w:ascii="Arial" w:hAnsi="Arial" w:cs="Arial"/>
          <w:sz w:val="20"/>
          <w:szCs w:val="20"/>
        </w:rPr>
        <w:t xml:space="preserve">je důležitým partnerem pro společnosti ze strojírenského, automobilového, chemického, papírenského či důlního průmyslu. Bohaté zkušenosti má s dodávkami komponentů i </w:t>
      </w:r>
      <w:r w:rsidRPr="00A2327B">
        <w:rPr>
          <w:rFonts w:ascii="Arial" w:hAnsi="Arial" w:cs="Arial"/>
          <w:sz w:val="20"/>
          <w:szCs w:val="20"/>
        </w:rPr>
        <w:lastRenderedPageBreak/>
        <w:t>celých systémů pro výrobce oceli, energií, investičních celků a hydrauliky</w:t>
      </w:r>
      <w:r w:rsidRPr="00A2327B">
        <w:rPr>
          <w:rFonts w:ascii="Arial" w:hAnsi="Arial" w:cs="Arial"/>
          <w:sz w:val="18"/>
          <w:szCs w:val="18"/>
        </w:rPr>
        <w:t xml:space="preserve">. </w:t>
      </w:r>
      <w:r w:rsidRPr="00A2327B">
        <w:rPr>
          <w:rFonts w:ascii="Arial" w:hAnsi="Arial" w:cs="Arial"/>
          <w:sz w:val="20"/>
          <w:szCs w:val="20"/>
        </w:rPr>
        <w:t>Zaměřuje se také na dynamicky rostoucí obor životního prostředí, zabývá se například instalacemi tepelných čerpadel. Na domácím trhu působí od roku 1991.</w:t>
      </w:r>
    </w:p>
    <w:p w14:paraId="71B2236A" w14:textId="7167409F" w:rsidR="00A2327B" w:rsidRDefault="00A2327B" w:rsidP="00A2327B">
      <w:pPr>
        <w:autoSpaceDE w:val="0"/>
        <w:rPr>
          <w:rFonts w:ascii="Arial" w:eastAsia="Arial Unicode MS" w:hAnsi="Arial" w:cs="Arial"/>
          <w:sz w:val="20"/>
        </w:rPr>
      </w:pPr>
      <w:r w:rsidRPr="00A2327B">
        <w:rPr>
          <w:rFonts w:ascii="Arial" w:hAnsi="Arial" w:cs="Arial"/>
          <w:sz w:val="20"/>
          <w:szCs w:val="20"/>
        </w:rPr>
        <w:t xml:space="preserve">Litoměřická firma je součástí evropské skupiny </w:t>
      </w:r>
      <w:r w:rsidRPr="00A2327B">
        <w:rPr>
          <w:rFonts w:ascii="Arial" w:hAnsi="Arial" w:cs="Arial"/>
          <w:b/>
          <w:sz w:val="20"/>
          <w:szCs w:val="20"/>
        </w:rPr>
        <w:t>HENNLICH</w:t>
      </w:r>
      <w:r w:rsidRPr="00A2327B">
        <w:rPr>
          <w:rFonts w:ascii="Arial" w:hAnsi="Arial" w:cs="Arial"/>
          <w:sz w:val="20"/>
          <w:szCs w:val="20"/>
        </w:rPr>
        <w:t xml:space="preserve">. Historie skupiny </w:t>
      </w:r>
      <w:r w:rsidRPr="00A2327B">
        <w:rPr>
          <w:rFonts w:ascii="Arial" w:hAnsi="Arial" w:cs="Arial"/>
          <w:b/>
          <w:bCs/>
          <w:sz w:val="20"/>
          <w:szCs w:val="20"/>
        </w:rPr>
        <w:t>HENNLICH</w:t>
      </w:r>
      <w:r w:rsidRPr="00A2327B">
        <w:rPr>
          <w:rFonts w:ascii="Arial" w:hAnsi="Arial" w:cs="Arial"/>
          <w:sz w:val="20"/>
          <w:szCs w:val="20"/>
        </w:rPr>
        <w:t xml:space="preserve"> sahá do roku 1922, kdy v severočeském Duchcově založil </w:t>
      </w:r>
      <w:r w:rsidRPr="00A2327B">
        <w:rPr>
          <w:rFonts w:ascii="Arial" w:hAnsi="Arial" w:cs="Arial"/>
          <w:b/>
          <w:bCs/>
          <w:sz w:val="20"/>
          <w:szCs w:val="20"/>
        </w:rPr>
        <w:t>Hermann A. Hennlich</w:t>
      </w:r>
      <w:r w:rsidRPr="00A2327B">
        <w:rPr>
          <w:rFonts w:ascii="Arial" w:hAnsi="Arial" w:cs="Arial"/>
          <w:sz w:val="20"/>
          <w:szCs w:val="20"/>
        </w:rPr>
        <w:t xml:space="preserve"> firmu specializovanou na dodávky pro strojírenství a doly. </w:t>
      </w:r>
      <w:r w:rsidRPr="00A2327B">
        <w:rPr>
          <w:rFonts w:ascii="Arial" w:eastAsia="Arial Unicode MS" w:hAnsi="Arial" w:cs="Arial"/>
          <w:sz w:val="20"/>
        </w:rPr>
        <w:t>Od konce války společnost sídlí v rakouském Schärdingu.</w:t>
      </w:r>
      <w:r w:rsidRPr="00A2327B">
        <w:rPr>
          <w:rFonts w:ascii="Arial" w:eastAsia="Arial Unicode MS" w:hAnsi="Arial" w:cs="Arial"/>
        </w:rPr>
        <w:t xml:space="preserve"> </w:t>
      </w:r>
      <w:r w:rsidRPr="00A2327B">
        <w:rPr>
          <w:rFonts w:ascii="Arial" w:eastAsia="Arial Unicode MS" w:hAnsi="Arial" w:cs="Arial"/>
          <w:sz w:val="20"/>
        </w:rPr>
        <w:t>Po roce 1989 rozšířila aktivity i do dalších zemí střední</w:t>
      </w:r>
      <w:r w:rsidR="00B66A83">
        <w:rPr>
          <w:rFonts w:ascii="Arial" w:eastAsia="Arial Unicode MS" w:hAnsi="Arial" w:cs="Arial"/>
          <w:sz w:val="20"/>
        </w:rPr>
        <w:t xml:space="preserve"> a východní Evropy. S více než 800</w:t>
      </w:r>
      <w:r w:rsidRPr="00A2327B">
        <w:rPr>
          <w:rFonts w:ascii="Arial" w:eastAsia="Arial Unicode MS" w:hAnsi="Arial" w:cs="Arial"/>
          <w:sz w:val="20"/>
        </w:rPr>
        <w:t xml:space="preserve"> spolupracovníky působí v 18 evropských zemích. </w:t>
      </w:r>
    </w:p>
    <w:p w14:paraId="43515B98" w14:textId="56262F8A" w:rsidR="001353B6" w:rsidRPr="00A2327B" w:rsidRDefault="001353B6" w:rsidP="00A2327B">
      <w:pPr>
        <w:autoSpaceDE w:val="0"/>
        <w:rPr>
          <w:rFonts w:ascii="Arial" w:hAnsi="Arial" w:cs="Arial"/>
          <w:b/>
        </w:rPr>
      </w:pPr>
      <w:r>
        <w:rPr>
          <w:rFonts w:ascii="Arial" w:eastAsia="Arial Unicode MS" w:hAnsi="Arial" w:cs="Arial"/>
          <w:sz w:val="20"/>
        </w:rPr>
        <w:t>Firma HENNLICH letos slaví 100 let od svého vzniku.</w:t>
      </w:r>
    </w:p>
    <w:p w14:paraId="77FA4F42" w14:textId="34D1505F" w:rsidR="00A56AC9" w:rsidRPr="0071604D" w:rsidRDefault="00A56AC9" w:rsidP="00A2327B">
      <w:pPr>
        <w:rPr>
          <w:rFonts w:ascii="Arial" w:hAnsi="Arial" w:cs="Arial"/>
        </w:rPr>
      </w:pPr>
    </w:p>
    <w:sectPr w:rsidR="00A56AC9" w:rsidRPr="0071604D">
      <w:head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CA9B1" w16cex:dateUtc="2022-11-14T10:49:00Z"/>
  <w16cex:commentExtensible w16cex:durableId="271CA9DE" w16cex:dateUtc="2022-11-14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3A74E9" w16cid:durableId="271CA9B1"/>
  <w16cid:commentId w16cid:paraId="6D594879" w16cid:durableId="271CA9DE"/>
  <w16cid:commentId w16cid:paraId="232411BF" w16cid:durableId="271CA5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213A6" w14:textId="77777777" w:rsidR="006A4FFA" w:rsidRDefault="006A4FFA" w:rsidP="00EE4847">
      <w:r>
        <w:separator/>
      </w:r>
    </w:p>
  </w:endnote>
  <w:endnote w:type="continuationSeparator" w:id="0">
    <w:p w14:paraId="4709A54B" w14:textId="77777777" w:rsidR="006A4FFA" w:rsidRDefault="006A4FFA" w:rsidP="00EE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BD360" w14:textId="77777777" w:rsidR="006A4FFA" w:rsidRDefault="006A4FFA" w:rsidP="00EE4847">
      <w:r>
        <w:separator/>
      </w:r>
    </w:p>
  </w:footnote>
  <w:footnote w:type="continuationSeparator" w:id="0">
    <w:p w14:paraId="42F1D989" w14:textId="77777777" w:rsidR="006A4FFA" w:rsidRDefault="006A4FFA" w:rsidP="00EE4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B51B1" w14:textId="0EADD5CD" w:rsidR="00612503" w:rsidRDefault="006A4FFA" w:rsidP="00216109">
    <w:pPr>
      <w:pStyle w:val="Zhlav"/>
      <w:jc w:val="center"/>
    </w:pPr>
    <w:r>
      <w:rPr>
        <w:b/>
        <w:noProof/>
        <w:lang w:eastAsia="cs-CZ"/>
      </w:rPr>
      <w:pict w14:anchorId="00BEF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62.25pt">
          <v:imagedata r:id="rId1" o:title="logo 100 let na šířku"/>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8B"/>
    <w:rsid w:val="00014D78"/>
    <w:rsid w:val="00026765"/>
    <w:rsid w:val="0004010C"/>
    <w:rsid w:val="000459AB"/>
    <w:rsid w:val="0004778A"/>
    <w:rsid w:val="000506AF"/>
    <w:rsid w:val="00050762"/>
    <w:rsid w:val="000510D2"/>
    <w:rsid w:val="00061D2E"/>
    <w:rsid w:val="00063A39"/>
    <w:rsid w:val="00064B3B"/>
    <w:rsid w:val="00077DA8"/>
    <w:rsid w:val="00091493"/>
    <w:rsid w:val="00092A0C"/>
    <w:rsid w:val="00094705"/>
    <w:rsid w:val="000A581B"/>
    <w:rsid w:val="000A5D05"/>
    <w:rsid w:val="000A62CE"/>
    <w:rsid w:val="000D15E3"/>
    <w:rsid w:val="000E098F"/>
    <w:rsid w:val="000E4F75"/>
    <w:rsid w:val="000E546B"/>
    <w:rsid w:val="000F3DAC"/>
    <w:rsid w:val="00117B84"/>
    <w:rsid w:val="001353B6"/>
    <w:rsid w:val="00143CB3"/>
    <w:rsid w:val="00161F51"/>
    <w:rsid w:val="0016385B"/>
    <w:rsid w:val="00171849"/>
    <w:rsid w:val="001772D5"/>
    <w:rsid w:val="0019768B"/>
    <w:rsid w:val="001A112D"/>
    <w:rsid w:val="001A4063"/>
    <w:rsid w:val="001C6848"/>
    <w:rsid w:val="001E025A"/>
    <w:rsid w:val="001E4161"/>
    <w:rsid w:val="001E449F"/>
    <w:rsid w:val="00200ABF"/>
    <w:rsid w:val="0020653C"/>
    <w:rsid w:val="00216109"/>
    <w:rsid w:val="00233FE3"/>
    <w:rsid w:val="0025731D"/>
    <w:rsid w:val="00260F75"/>
    <w:rsid w:val="002656E0"/>
    <w:rsid w:val="00271787"/>
    <w:rsid w:val="00273525"/>
    <w:rsid w:val="002819AF"/>
    <w:rsid w:val="0028236D"/>
    <w:rsid w:val="00284F1F"/>
    <w:rsid w:val="00294B73"/>
    <w:rsid w:val="00297A55"/>
    <w:rsid w:val="002A3741"/>
    <w:rsid w:val="002C1245"/>
    <w:rsid w:val="002F352B"/>
    <w:rsid w:val="002F402D"/>
    <w:rsid w:val="00320C00"/>
    <w:rsid w:val="0032416E"/>
    <w:rsid w:val="00335DD5"/>
    <w:rsid w:val="0035106F"/>
    <w:rsid w:val="0035213E"/>
    <w:rsid w:val="003559D7"/>
    <w:rsid w:val="00360ABD"/>
    <w:rsid w:val="00372F03"/>
    <w:rsid w:val="00375BAB"/>
    <w:rsid w:val="003B28A2"/>
    <w:rsid w:val="003B696E"/>
    <w:rsid w:val="003C00F2"/>
    <w:rsid w:val="003C6697"/>
    <w:rsid w:val="003D48BC"/>
    <w:rsid w:val="003E6BB6"/>
    <w:rsid w:val="0040597E"/>
    <w:rsid w:val="00406268"/>
    <w:rsid w:val="00410464"/>
    <w:rsid w:val="00421DF7"/>
    <w:rsid w:val="00423901"/>
    <w:rsid w:val="004265E9"/>
    <w:rsid w:val="00431B2C"/>
    <w:rsid w:val="00444738"/>
    <w:rsid w:val="00483757"/>
    <w:rsid w:val="00494DF2"/>
    <w:rsid w:val="00495DCD"/>
    <w:rsid w:val="004A3319"/>
    <w:rsid w:val="004B23E8"/>
    <w:rsid w:val="004B444D"/>
    <w:rsid w:val="004B6225"/>
    <w:rsid w:val="004E02EA"/>
    <w:rsid w:val="004E3D81"/>
    <w:rsid w:val="004F0FA5"/>
    <w:rsid w:val="00503033"/>
    <w:rsid w:val="005325A4"/>
    <w:rsid w:val="00535171"/>
    <w:rsid w:val="005458E1"/>
    <w:rsid w:val="00551200"/>
    <w:rsid w:val="0057100E"/>
    <w:rsid w:val="0057287F"/>
    <w:rsid w:val="0057441B"/>
    <w:rsid w:val="00574A93"/>
    <w:rsid w:val="00581ED6"/>
    <w:rsid w:val="00584EB4"/>
    <w:rsid w:val="00597128"/>
    <w:rsid w:val="005A050D"/>
    <w:rsid w:val="005A73C2"/>
    <w:rsid w:val="005A7C4C"/>
    <w:rsid w:val="005B1B88"/>
    <w:rsid w:val="005C6384"/>
    <w:rsid w:val="005D1F6B"/>
    <w:rsid w:val="005D5DB2"/>
    <w:rsid w:val="005F3D27"/>
    <w:rsid w:val="00602992"/>
    <w:rsid w:val="00610C7A"/>
    <w:rsid w:val="00612503"/>
    <w:rsid w:val="00623426"/>
    <w:rsid w:val="00674A6A"/>
    <w:rsid w:val="00687417"/>
    <w:rsid w:val="00687C33"/>
    <w:rsid w:val="00690A9B"/>
    <w:rsid w:val="006A05FE"/>
    <w:rsid w:val="006A1237"/>
    <w:rsid w:val="006A4FFA"/>
    <w:rsid w:val="006C3521"/>
    <w:rsid w:val="006D5681"/>
    <w:rsid w:val="006D7E90"/>
    <w:rsid w:val="006F6CD6"/>
    <w:rsid w:val="0070645B"/>
    <w:rsid w:val="0071604D"/>
    <w:rsid w:val="00724389"/>
    <w:rsid w:val="00725AAF"/>
    <w:rsid w:val="00746B6D"/>
    <w:rsid w:val="00754003"/>
    <w:rsid w:val="00754F85"/>
    <w:rsid w:val="0077718D"/>
    <w:rsid w:val="00785C31"/>
    <w:rsid w:val="007879AB"/>
    <w:rsid w:val="007B2860"/>
    <w:rsid w:val="007B392D"/>
    <w:rsid w:val="007C142F"/>
    <w:rsid w:val="007D7910"/>
    <w:rsid w:val="007E4289"/>
    <w:rsid w:val="007F1E8A"/>
    <w:rsid w:val="007F6223"/>
    <w:rsid w:val="007F6ACC"/>
    <w:rsid w:val="00811CBA"/>
    <w:rsid w:val="0081513A"/>
    <w:rsid w:val="008154A0"/>
    <w:rsid w:val="0081707E"/>
    <w:rsid w:val="00830EAA"/>
    <w:rsid w:val="00834B86"/>
    <w:rsid w:val="00835832"/>
    <w:rsid w:val="00845258"/>
    <w:rsid w:val="00856852"/>
    <w:rsid w:val="0086317D"/>
    <w:rsid w:val="00880EF0"/>
    <w:rsid w:val="008B5A74"/>
    <w:rsid w:val="008B6CD6"/>
    <w:rsid w:val="008D5E59"/>
    <w:rsid w:val="008E5500"/>
    <w:rsid w:val="008E6F96"/>
    <w:rsid w:val="008F2A72"/>
    <w:rsid w:val="008F32AE"/>
    <w:rsid w:val="008F778F"/>
    <w:rsid w:val="00910834"/>
    <w:rsid w:val="0091572D"/>
    <w:rsid w:val="009163A2"/>
    <w:rsid w:val="00940253"/>
    <w:rsid w:val="009427C4"/>
    <w:rsid w:val="0095270A"/>
    <w:rsid w:val="0095509C"/>
    <w:rsid w:val="00967CCB"/>
    <w:rsid w:val="00971E66"/>
    <w:rsid w:val="00974937"/>
    <w:rsid w:val="00997104"/>
    <w:rsid w:val="009A67BB"/>
    <w:rsid w:val="009A6FDE"/>
    <w:rsid w:val="009B03BB"/>
    <w:rsid w:val="009B31D9"/>
    <w:rsid w:val="009B5CF5"/>
    <w:rsid w:val="009E1C74"/>
    <w:rsid w:val="009F1566"/>
    <w:rsid w:val="009F17E9"/>
    <w:rsid w:val="00A01F3E"/>
    <w:rsid w:val="00A12B0C"/>
    <w:rsid w:val="00A2327B"/>
    <w:rsid w:val="00A30586"/>
    <w:rsid w:val="00A4539C"/>
    <w:rsid w:val="00A51FC4"/>
    <w:rsid w:val="00A56AC9"/>
    <w:rsid w:val="00A67210"/>
    <w:rsid w:val="00A67337"/>
    <w:rsid w:val="00A7317E"/>
    <w:rsid w:val="00A9537F"/>
    <w:rsid w:val="00A97B23"/>
    <w:rsid w:val="00AA47CB"/>
    <w:rsid w:val="00AA4BF6"/>
    <w:rsid w:val="00AB7CE6"/>
    <w:rsid w:val="00AC3396"/>
    <w:rsid w:val="00AD1A30"/>
    <w:rsid w:val="00B03D97"/>
    <w:rsid w:val="00B10B00"/>
    <w:rsid w:val="00B200A4"/>
    <w:rsid w:val="00B2447C"/>
    <w:rsid w:val="00B24510"/>
    <w:rsid w:val="00B3507E"/>
    <w:rsid w:val="00B41793"/>
    <w:rsid w:val="00B4192A"/>
    <w:rsid w:val="00B44A8F"/>
    <w:rsid w:val="00B66A83"/>
    <w:rsid w:val="00B70231"/>
    <w:rsid w:val="00B767E0"/>
    <w:rsid w:val="00B81986"/>
    <w:rsid w:val="00B9268F"/>
    <w:rsid w:val="00B93EFC"/>
    <w:rsid w:val="00BB1CF7"/>
    <w:rsid w:val="00BB7B78"/>
    <w:rsid w:val="00BD10AA"/>
    <w:rsid w:val="00BD1E8B"/>
    <w:rsid w:val="00BD225B"/>
    <w:rsid w:val="00BD617E"/>
    <w:rsid w:val="00BE04E4"/>
    <w:rsid w:val="00C31203"/>
    <w:rsid w:val="00C5013C"/>
    <w:rsid w:val="00C60E03"/>
    <w:rsid w:val="00C62717"/>
    <w:rsid w:val="00C654A8"/>
    <w:rsid w:val="00C67195"/>
    <w:rsid w:val="00C72F5F"/>
    <w:rsid w:val="00C75C30"/>
    <w:rsid w:val="00C827BE"/>
    <w:rsid w:val="00C85C5A"/>
    <w:rsid w:val="00C920BF"/>
    <w:rsid w:val="00CB14F1"/>
    <w:rsid w:val="00CB1A20"/>
    <w:rsid w:val="00CC6375"/>
    <w:rsid w:val="00CD6083"/>
    <w:rsid w:val="00CE0347"/>
    <w:rsid w:val="00CE5298"/>
    <w:rsid w:val="00CF1958"/>
    <w:rsid w:val="00CF3B9C"/>
    <w:rsid w:val="00D13E7B"/>
    <w:rsid w:val="00D17FB2"/>
    <w:rsid w:val="00D22B07"/>
    <w:rsid w:val="00D31B37"/>
    <w:rsid w:val="00D6380A"/>
    <w:rsid w:val="00D94BF8"/>
    <w:rsid w:val="00DB39CC"/>
    <w:rsid w:val="00DB6BD4"/>
    <w:rsid w:val="00E03263"/>
    <w:rsid w:val="00E42C58"/>
    <w:rsid w:val="00E479BF"/>
    <w:rsid w:val="00E51CC6"/>
    <w:rsid w:val="00E663DD"/>
    <w:rsid w:val="00E70961"/>
    <w:rsid w:val="00E811F1"/>
    <w:rsid w:val="00E90538"/>
    <w:rsid w:val="00E9716A"/>
    <w:rsid w:val="00EA05F2"/>
    <w:rsid w:val="00EB17CF"/>
    <w:rsid w:val="00EC16A5"/>
    <w:rsid w:val="00ED0BF9"/>
    <w:rsid w:val="00EE0A46"/>
    <w:rsid w:val="00EE1527"/>
    <w:rsid w:val="00EE4847"/>
    <w:rsid w:val="00EF4E06"/>
    <w:rsid w:val="00F16D69"/>
    <w:rsid w:val="00F1738E"/>
    <w:rsid w:val="00F2359D"/>
    <w:rsid w:val="00F24CE8"/>
    <w:rsid w:val="00F370AF"/>
    <w:rsid w:val="00F37E5F"/>
    <w:rsid w:val="00F513E7"/>
    <w:rsid w:val="00F548D7"/>
    <w:rsid w:val="00F71326"/>
    <w:rsid w:val="00F7213B"/>
    <w:rsid w:val="00F72ABF"/>
    <w:rsid w:val="00F85EA3"/>
    <w:rsid w:val="00F910B0"/>
    <w:rsid w:val="00FA4E3A"/>
    <w:rsid w:val="00FC2727"/>
    <w:rsid w:val="00FC775E"/>
    <w:rsid w:val="00FD04B1"/>
    <w:rsid w:val="00FD24D7"/>
    <w:rsid w:val="00FD5BAF"/>
    <w:rsid w:val="00FD63D0"/>
    <w:rsid w:val="00FD708C"/>
    <w:rsid w:val="00FE6A12"/>
    <w:rsid w:val="00FF01E0"/>
    <w:rsid w:val="00FF3C48"/>
    <w:rsid w:val="00FF6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9395D2"/>
  <w15:chartTrackingRefBased/>
  <w15:docId w15:val="{3C8C823D-9047-4BBC-9D8E-E106149D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link w:val="Nadpis1Char"/>
    <w:qFormat/>
    <w:rsid w:val="00AC3396"/>
    <w:pPr>
      <w:keepNext/>
      <w:suppressAutoHyphens w:val="0"/>
      <w:overflowPunct w:val="0"/>
      <w:autoSpaceDE w:val="0"/>
      <w:autoSpaceDN w:val="0"/>
      <w:adjustRightInd w:val="0"/>
      <w:jc w:val="both"/>
      <w:textAlignment w:val="baseline"/>
      <w:outlineLvl w:val="0"/>
    </w:pPr>
    <w:rPr>
      <w:rFonts w:ascii="Arial" w:hAnsi="Arial"/>
      <w:b/>
      <w:szCs w:val="20"/>
      <w:u w:val="single"/>
      <w:lang w:val="de-DE" w:eastAsia="de-DE"/>
    </w:rPr>
  </w:style>
  <w:style w:type="paragraph" w:styleId="Nadpis2">
    <w:name w:val="heading 2"/>
    <w:basedOn w:val="Normln"/>
    <w:next w:val="Normln"/>
    <w:link w:val="Nadpis2Char"/>
    <w:uiPriority w:val="9"/>
    <w:unhideWhenUsed/>
    <w:qFormat/>
    <w:rsid w:val="000E098F"/>
    <w:pPr>
      <w:keepNext/>
      <w:keepLines/>
      <w:suppressAutoHyphens w:val="0"/>
      <w:spacing w:before="40" w:line="259" w:lineRule="auto"/>
      <w:outlineLvl w:val="1"/>
    </w:pPr>
    <w:rPr>
      <w:rFonts w:ascii="Calibri Light" w:hAnsi="Calibri Light"/>
      <w:color w:val="2E74B5"/>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styleId="Hypertextovodkaz">
    <w:name w:val="Hyperlink"/>
    <w:uiPriority w:val="99"/>
    <w:rPr>
      <w:color w:val="0000FF"/>
      <w:u w:val="single"/>
    </w:rPr>
  </w:style>
  <w:style w:type="character" w:customStyle="1" w:styleId="Odkaznakoment1">
    <w:name w:val="Odkaz na komentář1"/>
    <w:rPr>
      <w:sz w:val="16"/>
      <w:szCs w:val="16"/>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Textbubliny">
    <w:name w:val="Balloon Text"/>
    <w:basedOn w:val="Normln"/>
    <w:rPr>
      <w:rFonts w:ascii="Tahoma" w:hAnsi="Tahoma" w:cs="Tahoma"/>
      <w:sz w:val="16"/>
      <w:szCs w:val="16"/>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Obsahrmce">
    <w:name w:val="Obsah rámce"/>
    <w:basedOn w:val="Zkladntext"/>
  </w:style>
  <w:style w:type="paragraph" w:styleId="Rozloendokumentu">
    <w:name w:val="Document Map"/>
    <w:basedOn w:val="Normln"/>
    <w:semiHidden/>
    <w:rsid w:val="00BD1E8B"/>
    <w:pPr>
      <w:shd w:val="clear" w:color="auto" w:fill="000080"/>
    </w:pPr>
    <w:rPr>
      <w:rFonts w:ascii="Tahoma" w:hAnsi="Tahoma" w:cs="Tahoma"/>
      <w:sz w:val="20"/>
      <w:szCs w:val="20"/>
    </w:rPr>
  </w:style>
  <w:style w:type="paragraph" w:customStyle="1" w:styleId="F2-zkladn">
    <w:name w:val="F2 - základní"/>
    <w:link w:val="F2-zkladnCharChar"/>
    <w:rsid w:val="007E4289"/>
    <w:pPr>
      <w:spacing w:before="240" w:line="300" w:lineRule="exact"/>
      <w:jc w:val="both"/>
    </w:pPr>
    <w:rPr>
      <w:rFonts w:ascii="Arial" w:hAnsi="Arial" w:cs="Arial"/>
    </w:rPr>
  </w:style>
  <w:style w:type="character" w:customStyle="1" w:styleId="F2-zkladnCharChar">
    <w:name w:val="F2 - základní Char Char"/>
    <w:link w:val="F2-zkladn"/>
    <w:rsid w:val="007E4289"/>
    <w:rPr>
      <w:rFonts w:ascii="Arial" w:hAnsi="Arial" w:cs="Arial"/>
      <w:lang w:val="cs-CZ" w:eastAsia="cs-CZ" w:bidi="ar-SA"/>
    </w:rPr>
  </w:style>
  <w:style w:type="character" w:customStyle="1" w:styleId="Nadpis1Char">
    <w:name w:val="Nadpis 1 Char"/>
    <w:link w:val="Nadpis1"/>
    <w:rsid w:val="00AC3396"/>
    <w:rPr>
      <w:rFonts w:ascii="Arial" w:hAnsi="Arial"/>
      <w:b/>
      <w:sz w:val="24"/>
      <w:u w:val="single"/>
      <w:lang w:val="de-DE" w:eastAsia="de-DE"/>
    </w:rPr>
  </w:style>
  <w:style w:type="character" w:customStyle="1" w:styleId="st">
    <w:name w:val="st"/>
    <w:rsid w:val="00AC3396"/>
  </w:style>
  <w:style w:type="character" w:styleId="Odkaznakoment">
    <w:name w:val="annotation reference"/>
    <w:uiPriority w:val="99"/>
    <w:unhideWhenUsed/>
    <w:rsid w:val="002F402D"/>
    <w:rPr>
      <w:sz w:val="16"/>
      <w:szCs w:val="16"/>
    </w:rPr>
  </w:style>
  <w:style w:type="paragraph" w:styleId="Textkomente">
    <w:name w:val="annotation text"/>
    <w:basedOn w:val="Normln"/>
    <w:link w:val="TextkomenteChar"/>
    <w:uiPriority w:val="99"/>
    <w:unhideWhenUsed/>
    <w:rsid w:val="002F402D"/>
    <w:pPr>
      <w:suppressAutoHyphens w:val="0"/>
      <w:spacing w:after="160"/>
    </w:pPr>
    <w:rPr>
      <w:rFonts w:ascii="Calibri" w:hAnsi="Calibri"/>
      <w:sz w:val="20"/>
      <w:szCs w:val="20"/>
      <w:lang w:eastAsia="cs-CZ"/>
    </w:rPr>
  </w:style>
  <w:style w:type="character" w:customStyle="1" w:styleId="TextkomenteChar">
    <w:name w:val="Text komentáře Char"/>
    <w:link w:val="Textkomente"/>
    <w:uiPriority w:val="99"/>
    <w:rsid w:val="002F402D"/>
    <w:rPr>
      <w:rFonts w:ascii="Calibri" w:hAnsi="Calibri"/>
    </w:rPr>
  </w:style>
  <w:style w:type="character" w:customStyle="1" w:styleId="Nadpis2Char">
    <w:name w:val="Nadpis 2 Char"/>
    <w:link w:val="Nadpis2"/>
    <w:uiPriority w:val="9"/>
    <w:rsid w:val="000E098F"/>
    <w:rPr>
      <w:rFonts w:ascii="Calibri Light" w:hAnsi="Calibri Light"/>
      <w:color w:val="2E74B5"/>
      <w:sz w:val="26"/>
      <w:szCs w:val="26"/>
      <w:lang w:eastAsia="en-US"/>
    </w:rPr>
  </w:style>
  <w:style w:type="character" w:styleId="Siln">
    <w:name w:val="Strong"/>
    <w:uiPriority w:val="22"/>
    <w:qFormat/>
    <w:rsid w:val="000E098F"/>
    <w:rPr>
      <w:b/>
      <w:bCs/>
    </w:rPr>
  </w:style>
  <w:style w:type="character" w:styleId="Zdraznnjemn">
    <w:name w:val="Subtle Emphasis"/>
    <w:uiPriority w:val="19"/>
    <w:qFormat/>
    <w:rsid w:val="000E098F"/>
    <w:rPr>
      <w:i/>
      <w:iCs/>
      <w:color w:val="404040"/>
    </w:rPr>
  </w:style>
  <w:style w:type="paragraph" w:styleId="Revize">
    <w:name w:val="Revision"/>
    <w:hidden/>
    <w:uiPriority w:val="99"/>
    <w:semiHidden/>
    <w:rsid w:val="00880EF0"/>
    <w:rPr>
      <w:sz w:val="24"/>
      <w:szCs w:val="24"/>
      <w:lang w:eastAsia="ar-SA"/>
    </w:rPr>
  </w:style>
  <w:style w:type="paragraph" w:styleId="Zhlav">
    <w:name w:val="header"/>
    <w:basedOn w:val="Normln"/>
    <w:link w:val="ZhlavChar"/>
    <w:rsid w:val="00EE4847"/>
    <w:pPr>
      <w:tabs>
        <w:tab w:val="center" w:pos="4536"/>
        <w:tab w:val="right" w:pos="9072"/>
      </w:tabs>
    </w:pPr>
  </w:style>
  <w:style w:type="character" w:customStyle="1" w:styleId="ZhlavChar">
    <w:name w:val="Záhlaví Char"/>
    <w:link w:val="Zhlav"/>
    <w:rsid w:val="00EE4847"/>
    <w:rPr>
      <w:sz w:val="24"/>
      <w:szCs w:val="24"/>
      <w:lang w:eastAsia="ar-SA"/>
    </w:rPr>
  </w:style>
  <w:style w:type="paragraph" w:styleId="Zpat">
    <w:name w:val="footer"/>
    <w:basedOn w:val="Normln"/>
    <w:link w:val="ZpatChar"/>
    <w:rsid w:val="00EE4847"/>
    <w:pPr>
      <w:tabs>
        <w:tab w:val="center" w:pos="4536"/>
        <w:tab w:val="right" w:pos="9072"/>
      </w:tabs>
    </w:pPr>
  </w:style>
  <w:style w:type="character" w:customStyle="1" w:styleId="ZpatChar">
    <w:name w:val="Zápatí Char"/>
    <w:link w:val="Zpat"/>
    <w:rsid w:val="00EE4847"/>
    <w:rPr>
      <w:sz w:val="24"/>
      <w:szCs w:val="24"/>
      <w:lang w:eastAsia="ar-SA"/>
    </w:rPr>
  </w:style>
  <w:style w:type="character" w:customStyle="1" w:styleId="Nevyeenzmnka1">
    <w:name w:val="Nevyřešená zmínka1"/>
    <w:basedOn w:val="Standardnpsmoodstavce"/>
    <w:uiPriority w:val="99"/>
    <w:semiHidden/>
    <w:unhideWhenUsed/>
    <w:rsid w:val="00200ABF"/>
    <w:rPr>
      <w:color w:val="605E5C"/>
      <w:shd w:val="clear" w:color="auto" w:fill="E1DFDD"/>
    </w:rPr>
  </w:style>
  <w:style w:type="paragraph" w:styleId="Normlnweb">
    <w:name w:val="Normal (Web)"/>
    <w:basedOn w:val="Normln"/>
    <w:uiPriority w:val="99"/>
    <w:unhideWhenUsed/>
    <w:rsid w:val="00200ABF"/>
    <w:pPr>
      <w:suppressAutoHyphens w:val="0"/>
      <w:spacing w:before="100" w:beforeAutospacing="1" w:after="100" w:afterAutospacing="1"/>
    </w:pPr>
    <w:rPr>
      <w:lang w:eastAsia="cs-CZ"/>
    </w:rPr>
  </w:style>
  <w:style w:type="character" w:styleId="Sledovanodkaz">
    <w:name w:val="FollowedHyperlink"/>
    <w:basedOn w:val="Standardnpsmoodstavce"/>
    <w:rsid w:val="0071604D"/>
    <w:rPr>
      <w:color w:val="954F72" w:themeColor="followedHyperlink"/>
      <w:u w:val="single"/>
    </w:rPr>
  </w:style>
  <w:style w:type="paragraph" w:styleId="Podtitul">
    <w:name w:val="Subtitle"/>
    <w:basedOn w:val="Normln"/>
    <w:next w:val="Normln"/>
    <w:link w:val="PodtitulChar"/>
    <w:uiPriority w:val="11"/>
    <w:qFormat/>
    <w:rsid w:val="00C85C5A"/>
    <w:pPr>
      <w:numPr>
        <w:ilvl w:val="1"/>
      </w:numPr>
      <w:suppressAutoHyphens w:val="0"/>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odtitulChar">
    <w:name w:val="Podtitul Char"/>
    <w:basedOn w:val="Standardnpsmoodstavce"/>
    <w:link w:val="Podtitul"/>
    <w:uiPriority w:val="11"/>
    <w:rsid w:val="00C85C5A"/>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9424">
      <w:bodyDiv w:val="1"/>
      <w:marLeft w:val="0"/>
      <w:marRight w:val="0"/>
      <w:marTop w:val="0"/>
      <w:marBottom w:val="0"/>
      <w:divBdr>
        <w:top w:val="none" w:sz="0" w:space="0" w:color="auto"/>
        <w:left w:val="none" w:sz="0" w:space="0" w:color="auto"/>
        <w:bottom w:val="none" w:sz="0" w:space="0" w:color="auto"/>
        <w:right w:val="none" w:sz="0" w:space="0" w:color="auto"/>
      </w:divBdr>
    </w:div>
    <w:div w:id="132068094">
      <w:bodyDiv w:val="1"/>
      <w:marLeft w:val="0"/>
      <w:marRight w:val="0"/>
      <w:marTop w:val="0"/>
      <w:marBottom w:val="0"/>
      <w:divBdr>
        <w:top w:val="none" w:sz="0" w:space="0" w:color="auto"/>
        <w:left w:val="none" w:sz="0" w:space="0" w:color="auto"/>
        <w:bottom w:val="none" w:sz="0" w:space="0" w:color="auto"/>
        <w:right w:val="none" w:sz="0" w:space="0" w:color="auto"/>
      </w:divBdr>
    </w:div>
    <w:div w:id="1027875361">
      <w:bodyDiv w:val="1"/>
      <w:marLeft w:val="0"/>
      <w:marRight w:val="0"/>
      <w:marTop w:val="0"/>
      <w:marBottom w:val="0"/>
      <w:divBdr>
        <w:top w:val="none" w:sz="0" w:space="0" w:color="auto"/>
        <w:left w:val="none" w:sz="0" w:space="0" w:color="auto"/>
        <w:bottom w:val="none" w:sz="0" w:space="0" w:color="auto"/>
        <w:right w:val="none" w:sz="0" w:space="0" w:color="auto"/>
      </w:divBdr>
    </w:div>
    <w:div w:id="179616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716</Words>
  <Characters>4229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Hennlich Industrietechnik vstupuje na ukrajinský trh</vt:lpstr>
    </vt:vector>
  </TitlesOfParts>
  <Company>Hennlich Industrietechnik, spol. s r. o.</Company>
  <LinksUpToDate>false</LinksUpToDate>
  <CharactersWithSpaces>4936</CharactersWithSpaces>
  <SharedDoc>false</SharedDoc>
  <HLinks>
    <vt:vector size="6" baseType="variant">
      <vt:variant>
        <vt:i4>3014782</vt:i4>
      </vt:variant>
      <vt:variant>
        <vt:i4>0</vt:i4>
      </vt:variant>
      <vt:variant>
        <vt:i4>0</vt:i4>
      </vt:variant>
      <vt:variant>
        <vt:i4>5</vt:i4>
      </vt:variant>
      <vt:variant>
        <vt:lpwstr>http://www.igus.eu/gear-expert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Hennlich Industrietechnik vstupuje na ukrajinský trh</dc:title>
  <dc:subject/>
  <dc:creator>Martin Jonáš;Markéta Novotná</dc:creator>
  <cp:keywords/>
  <cp:lastModifiedBy>Jonáš Martin</cp:lastModifiedBy>
  <cp:revision>3</cp:revision>
  <cp:lastPrinted>2022-04-11T07:58:00Z</cp:lastPrinted>
  <dcterms:created xsi:type="dcterms:W3CDTF">2022-11-14T11:04:00Z</dcterms:created>
  <dcterms:modified xsi:type="dcterms:W3CDTF">2022-11-14T11:42:00Z</dcterms:modified>
</cp:coreProperties>
</file>