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B8F27" w14:textId="77777777" w:rsidR="0046589F" w:rsidRPr="0046589F" w:rsidRDefault="0046589F" w:rsidP="0046589F">
      <w:pPr>
        <w:widowControl w:val="0"/>
        <w:suppressAutoHyphens/>
        <w:spacing w:line="359" w:lineRule="auto"/>
        <w:rPr>
          <w:b/>
          <w:bCs/>
          <w:sz w:val="28"/>
          <w:szCs w:val="28"/>
        </w:rPr>
      </w:pPr>
      <w:bookmarkStart w:id="0" w:name="OLE_LINK1"/>
      <w:bookmarkStart w:id="1" w:name="_Hlk526413990"/>
      <w:r w:rsidRPr="0046589F">
        <w:rPr>
          <w:b/>
          <w:bCs/>
          <w:sz w:val="28"/>
          <w:szCs w:val="28"/>
        </w:rPr>
        <w:t xml:space="preserve">Nové kloubové ložisko pro potravinářství </w:t>
      </w:r>
      <w:bookmarkStart w:id="2" w:name="_GoBack"/>
      <w:bookmarkEnd w:id="2"/>
    </w:p>
    <w:p w14:paraId="4C0404F1" w14:textId="0D5DB929" w:rsidR="0046589F" w:rsidRPr="0046589F" w:rsidRDefault="0046589F" w:rsidP="0046589F">
      <w:pPr>
        <w:spacing w:line="276" w:lineRule="auto"/>
        <w:ind w:right="-30"/>
        <w:rPr>
          <w:b/>
          <w:sz w:val="24"/>
        </w:rPr>
      </w:pPr>
      <w:r w:rsidRPr="0046589F">
        <w:rPr>
          <w:b/>
          <w:bCs/>
          <w:sz w:val="24"/>
        </w:rPr>
        <w:t xml:space="preserve">Nová, bezplatná vzorkovnice </w:t>
      </w:r>
      <w:proofErr w:type="spellStart"/>
      <w:r w:rsidRPr="0046589F">
        <w:rPr>
          <w:b/>
          <w:bCs/>
          <w:sz w:val="24"/>
        </w:rPr>
        <w:t>igubal</w:t>
      </w:r>
      <w:proofErr w:type="spellEnd"/>
      <w:r w:rsidRPr="0046589F">
        <w:rPr>
          <w:b/>
          <w:bCs/>
          <w:sz w:val="24"/>
        </w:rPr>
        <w:t xml:space="preserve"> Food </w:t>
      </w:r>
      <w:proofErr w:type="spellStart"/>
      <w:r w:rsidRPr="0046589F">
        <w:rPr>
          <w:b/>
          <w:bCs/>
          <w:sz w:val="24"/>
        </w:rPr>
        <w:t>Contact</w:t>
      </w:r>
      <w:proofErr w:type="spellEnd"/>
      <w:r w:rsidRPr="0046589F">
        <w:rPr>
          <w:b/>
          <w:bCs/>
          <w:sz w:val="24"/>
        </w:rPr>
        <w:t xml:space="preserve"> - včetně magnetu a nového </w:t>
      </w:r>
      <w:r w:rsidR="00BE64C8">
        <w:rPr>
          <w:b/>
          <w:bCs/>
          <w:sz w:val="24"/>
        </w:rPr>
        <w:t>dvojitého kloubového</w:t>
      </w:r>
      <w:r w:rsidRPr="0046589F">
        <w:rPr>
          <w:b/>
          <w:bCs/>
          <w:sz w:val="24"/>
        </w:rPr>
        <w:t xml:space="preserve"> ložiska</w:t>
      </w:r>
    </w:p>
    <w:p w14:paraId="614A8CE1" w14:textId="52D4BE23" w:rsidR="0046589F" w:rsidRPr="0046589F" w:rsidRDefault="00A5032D" w:rsidP="0046589F">
      <w:pPr>
        <w:spacing w:line="276" w:lineRule="auto"/>
        <w:jc w:val="both"/>
        <w:rPr>
          <w:b/>
        </w:rPr>
      </w:pPr>
      <w:r>
        <w:rPr>
          <w:b/>
        </w:rPr>
        <w:t>Litoměřice/Kolín nad Rýnem, 27</w:t>
      </w:r>
      <w:r w:rsidR="0046589F" w:rsidRPr="0046589F">
        <w:rPr>
          <w:b/>
        </w:rPr>
        <w:t xml:space="preserve">. </w:t>
      </w:r>
      <w:r>
        <w:rPr>
          <w:b/>
        </w:rPr>
        <w:t>11.</w:t>
      </w:r>
      <w:r w:rsidR="0046589F" w:rsidRPr="0046589F">
        <w:rPr>
          <w:b/>
        </w:rPr>
        <w:t xml:space="preserve"> 2023 – V potravinářském průmyslu musí součásti strojů splňovat velmi vysoké hygienické požadavky, aby nepředstavovaly bezpečnostní riziko. Od roku 2019 dodává společnost </w:t>
      </w:r>
      <w:proofErr w:type="spellStart"/>
      <w:r w:rsidR="0046589F" w:rsidRPr="0046589F">
        <w:rPr>
          <w:b/>
        </w:rPr>
        <w:t>igus</w:t>
      </w:r>
      <w:proofErr w:type="spellEnd"/>
      <w:r w:rsidR="0046589F" w:rsidRPr="0046589F">
        <w:rPr>
          <w:b/>
        </w:rPr>
        <w:t xml:space="preserve">, kterou v Česku výhradně zastupuje firma HENNLICH, speciální systém kloubových ložisek </w:t>
      </w:r>
      <w:proofErr w:type="spellStart"/>
      <w:r w:rsidR="0046589F" w:rsidRPr="0046589F">
        <w:rPr>
          <w:b/>
        </w:rPr>
        <w:t>igubal</w:t>
      </w:r>
      <w:proofErr w:type="spellEnd"/>
      <w:r w:rsidR="0046589F" w:rsidRPr="0046589F">
        <w:rPr>
          <w:b/>
        </w:rPr>
        <w:t xml:space="preserve"> Food </w:t>
      </w:r>
      <w:proofErr w:type="spellStart"/>
      <w:r w:rsidR="0046589F" w:rsidRPr="0046589F">
        <w:rPr>
          <w:b/>
        </w:rPr>
        <w:t>Contact</w:t>
      </w:r>
      <w:proofErr w:type="spellEnd"/>
      <w:r w:rsidR="0046589F" w:rsidRPr="0046589F">
        <w:rPr>
          <w:b/>
        </w:rPr>
        <w:t xml:space="preserve"> (FC). Ten je vyroben z vysoce výkonných polymerů vyhovujících předpisům FDA a EU 10/2011 a je určen pro přímý styk s potravinami. Nyní firma rozšiřuje tuto řadu o nové dvojité kloubové ložisko. Zájemci, kteří by se chtěli předem přesvědčit o přednostech a kvalitě této řady, si nyní mohou objednat novou, bezplatnou vzorkovnici.</w:t>
      </w:r>
    </w:p>
    <w:p w14:paraId="46D648A9" w14:textId="75093D5A" w:rsidR="0046589F" w:rsidRPr="0046589F" w:rsidRDefault="0046589F" w:rsidP="0046589F">
      <w:pPr>
        <w:spacing w:line="276" w:lineRule="auto"/>
        <w:jc w:val="both"/>
      </w:pPr>
      <w:r w:rsidRPr="0046589F">
        <w:t xml:space="preserve">Výrobci potravin jsou nuceni neustále zvyšovat spolehlivost svých systémů. Zejména detekce miniaturních nečistot je rozhodujícím bezpečnostním faktorem pro zaručenou čistotu výrobků. Díky integraci detekovatelných a zároveň s potravinami kompatibilních přísad do svých vysoce výkonných plastů se společnosti </w:t>
      </w:r>
      <w:proofErr w:type="spellStart"/>
      <w:r w:rsidRPr="0046589F">
        <w:t>igus</w:t>
      </w:r>
      <w:proofErr w:type="spellEnd"/>
      <w:r w:rsidRPr="0046589F">
        <w:t xml:space="preserve"> podařilo vyvinout řadu kloubových ložisek speciálně určených pro přímý kontakt s potravinami: </w:t>
      </w:r>
      <w:proofErr w:type="spellStart"/>
      <w:r w:rsidRPr="0046589F">
        <w:t>igubal</w:t>
      </w:r>
      <w:proofErr w:type="spellEnd"/>
      <w:r w:rsidRPr="0046589F">
        <w:t xml:space="preserve"> Food </w:t>
      </w:r>
      <w:proofErr w:type="spellStart"/>
      <w:r w:rsidRPr="0046589F">
        <w:t>Contact</w:t>
      </w:r>
      <w:proofErr w:type="spellEnd"/>
      <w:r w:rsidRPr="0046589F">
        <w:t xml:space="preserve"> (FC). Jejich použitím mohou výrobci minimalizovat riziko případného velice nákladného stažení výrobků. I ty nejmenší částice komponentů jsou totiž zjištěny</w:t>
      </w:r>
      <w:r w:rsidR="00BE64C8">
        <w:t xml:space="preserve"> magnetickými</w:t>
      </w:r>
      <w:r w:rsidRPr="0046589F">
        <w:t xml:space="preserve"> detektory a usnadňují tak práci při zajištění kvality. Pro lepší optickou </w:t>
      </w:r>
      <w:proofErr w:type="spellStart"/>
      <w:r w:rsidRPr="0046589F">
        <w:t>detekovatelnost</w:t>
      </w:r>
      <w:proofErr w:type="spellEnd"/>
      <w:r w:rsidRPr="0046589F">
        <w:t xml:space="preserve"> jsou materiály navíc zbarveny modře.</w:t>
      </w:r>
    </w:p>
    <w:p w14:paraId="2B5C383B" w14:textId="77777777" w:rsidR="0046589F" w:rsidRPr="0046589F" w:rsidRDefault="0046589F" w:rsidP="0046589F">
      <w:pPr>
        <w:spacing w:line="276" w:lineRule="auto"/>
        <w:jc w:val="both"/>
        <w:rPr>
          <w:b/>
          <w:bCs/>
        </w:rPr>
      </w:pPr>
      <w:r w:rsidRPr="0046589F">
        <w:rPr>
          <w:b/>
          <w:bCs/>
        </w:rPr>
        <w:t>Větší konstrukční svoboda s novým dvojitým kloubový ložiskem</w:t>
      </w:r>
    </w:p>
    <w:p w14:paraId="0BE5F38C" w14:textId="57CD3EC5" w:rsidR="0046589F" w:rsidRPr="0046589F" w:rsidRDefault="0046589F" w:rsidP="0046589F">
      <w:pPr>
        <w:spacing w:line="276" w:lineRule="auto"/>
        <w:jc w:val="both"/>
        <w:rPr>
          <w:bCs/>
        </w:rPr>
      </w:pPr>
      <w:r w:rsidRPr="0046589F">
        <w:rPr>
          <w:bCs/>
          <w:i/>
        </w:rPr>
        <w:t xml:space="preserve">"Abychom výrobcům poskytli ještě větší volnost při navrhování v oblasti tak citlivé na hygienu, přidáváme nyní k naší osvědčené řadě </w:t>
      </w:r>
      <w:proofErr w:type="spellStart"/>
      <w:r w:rsidRPr="0046589F">
        <w:rPr>
          <w:bCs/>
          <w:i/>
        </w:rPr>
        <w:t>igubal</w:t>
      </w:r>
      <w:proofErr w:type="spellEnd"/>
      <w:r w:rsidRPr="0046589F">
        <w:rPr>
          <w:bCs/>
          <w:i/>
        </w:rPr>
        <w:t xml:space="preserve"> FC další komponentu.</w:t>
      </w:r>
      <w:r w:rsidR="00057421">
        <w:rPr>
          <w:bCs/>
          <w:i/>
        </w:rPr>
        <w:t xml:space="preserve"> </w:t>
      </w:r>
      <w:r w:rsidRPr="0046589F">
        <w:rPr>
          <w:bCs/>
          <w:i/>
        </w:rPr>
        <w:t xml:space="preserve">Kromě </w:t>
      </w:r>
      <w:r w:rsidR="00057421">
        <w:rPr>
          <w:bCs/>
          <w:i/>
        </w:rPr>
        <w:t>ložiskových domečků a</w:t>
      </w:r>
      <w:r w:rsidRPr="0046589F">
        <w:rPr>
          <w:bCs/>
          <w:i/>
        </w:rPr>
        <w:t xml:space="preserve"> přírubových ložisek</w:t>
      </w:r>
      <w:r w:rsidR="00057421">
        <w:rPr>
          <w:bCs/>
          <w:i/>
        </w:rPr>
        <w:t>,</w:t>
      </w:r>
      <w:r w:rsidRPr="0046589F">
        <w:rPr>
          <w:bCs/>
          <w:i/>
        </w:rPr>
        <w:t xml:space="preserve"> jakož i </w:t>
      </w:r>
      <w:r w:rsidR="00057421">
        <w:rPr>
          <w:bCs/>
          <w:i/>
        </w:rPr>
        <w:t xml:space="preserve">kloubových hlav s vnitřním a vnějším závitem </w:t>
      </w:r>
      <w:r w:rsidRPr="0046589F">
        <w:rPr>
          <w:bCs/>
          <w:i/>
        </w:rPr>
        <w:t>tato řada zahrnuje také dvojité kloubové ložisko,"</w:t>
      </w:r>
      <w:r w:rsidRPr="0046589F">
        <w:rPr>
          <w:bCs/>
        </w:rPr>
        <w:t xml:space="preserve"> vysvětluje Tomáš Vlk, produktový manažer pro kloubová ložiska </w:t>
      </w:r>
      <w:proofErr w:type="spellStart"/>
      <w:r w:rsidRPr="0046589F">
        <w:rPr>
          <w:bCs/>
        </w:rPr>
        <w:t>igubal</w:t>
      </w:r>
      <w:proofErr w:type="spellEnd"/>
      <w:r w:rsidRPr="0046589F">
        <w:rPr>
          <w:bCs/>
        </w:rPr>
        <w:t xml:space="preserve"> ve společnosti HENNLICH.</w:t>
      </w:r>
    </w:p>
    <w:p w14:paraId="0FBCF99C" w14:textId="218A7ACE" w:rsidR="0046589F" w:rsidRPr="0046589F" w:rsidRDefault="0046589F" w:rsidP="0046589F">
      <w:pPr>
        <w:spacing w:line="276" w:lineRule="auto"/>
        <w:jc w:val="both"/>
      </w:pPr>
      <w:r w:rsidRPr="0046589F">
        <w:t xml:space="preserve">Stejně jako všechny výrobky </w:t>
      </w:r>
      <w:proofErr w:type="spellStart"/>
      <w:r w:rsidRPr="0046589F">
        <w:t>igubal</w:t>
      </w:r>
      <w:proofErr w:type="spellEnd"/>
      <w:r w:rsidRPr="0046589F">
        <w:t xml:space="preserve"> FC má opticky a magneticky detekovatelné pouzdro z materiálu </w:t>
      </w:r>
      <w:proofErr w:type="spellStart"/>
      <w:r w:rsidRPr="0046589F">
        <w:t>igumid</w:t>
      </w:r>
      <w:proofErr w:type="spellEnd"/>
      <w:r w:rsidRPr="0046589F">
        <w:t xml:space="preserve"> FC, který vyhovuje požadavkům FDA. Díky použitým vysoce výkonným polymerům je nové kloubové ložisko rovněž </w:t>
      </w:r>
      <w:proofErr w:type="spellStart"/>
      <w:r w:rsidRPr="0046589F">
        <w:t>bezmazné</w:t>
      </w:r>
      <w:proofErr w:type="spellEnd"/>
      <w:r w:rsidRPr="0046589F">
        <w:t xml:space="preserve"> a bezúdržbové, tlumí vibrace, je odolné proti korozi a je vhodné v kombinaci s</w:t>
      </w:r>
      <w:r w:rsidR="00C35836">
        <w:t> naklápěcí kalotou</w:t>
      </w:r>
      <w:r w:rsidRPr="0046589F">
        <w:t xml:space="preserve"> pro vyrovnání nesouososti.</w:t>
      </w:r>
      <w:r w:rsidR="00D14177">
        <w:t xml:space="preserve"> </w:t>
      </w:r>
      <w:r w:rsidRPr="0046589F">
        <w:rPr>
          <w:i/>
        </w:rPr>
        <w:t xml:space="preserve">"Při výběru vhodného sférického </w:t>
      </w:r>
      <w:r w:rsidR="00C35836">
        <w:rPr>
          <w:i/>
        </w:rPr>
        <w:t>ložiska</w:t>
      </w:r>
      <w:r w:rsidRPr="0046589F">
        <w:rPr>
          <w:i/>
        </w:rPr>
        <w:t xml:space="preserve"> si zákazník může vybrat z několika materiálů v závislosti na požadavcích," </w:t>
      </w:r>
      <w:r w:rsidRPr="0046589F">
        <w:t xml:space="preserve">říká </w:t>
      </w:r>
      <w:r w:rsidRPr="0046589F">
        <w:rPr>
          <w:b/>
        </w:rPr>
        <w:t>Tomáš Vlk</w:t>
      </w:r>
      <w:r w:rsidRPr="0046589F">
        <w:t xml:space="preserve">. </w:t>
      </w:r>
      <w:r w:rsidRPr="0046589F">
        <w:rPr>
          <w:i/>
        </w:rPr>
        <w:t xml:space="preserve">"Pro dodržení přísných směrnic FDA lze použít vložku z materiálu </w:t>
      </w:r>
      <w:proofErr w:type="spellStart"/>
      <w:r w:rsidRPr="0046589F">
        <w:rPr>
          <w:i/>
        </w:rPr>
        <w:t>iglidur</w:t>
      </w:r>
      <w:proofErr w:type="spellEnd"/>
      <w:r w:rsidRPr="0046589F">
        <w:rPr>
          <w:i/>
        </w:rPr>
        <w:t xml:space="preserve"> A181. Stoprocentní </w:t>
      </w:r>
      <w:proofErr w:type="spellStart"/>
      <w:r w:rsidRPr="0046589F">
        <w:rPr>
          <w:i/>
        </w:rPr>
        <w:t>detekovatelnost</w:t>
      </w:r>
      <w:proofErr w:type="spellEnd"/>
      <w:r w:rsidRPr="0046589F">
        <w:rPr>
          <w:i/>
        </w:rPr>
        <w:t xml:space="preserve"> zajišťuje materiál </w:t>
      </w:r>
      <w:proofErr w:type="spellStart"/>
      <w:r w:rsidRPr="0046589F">
        <w:rPr>
          <w:i/>
        </w:rPr>
        <w:t>iglidur</w:t>
      </w:r>
      <w:proofErr w:type="spellEnd"/>
      <w:r w:rsidRPr="0046589F">
        <w:rPr>
          <w:i/>
        </w:rPr>
        <w:t xml:space="preserve"> FC180. Oba také splňují normu EU 10/2011 pro přímý styk s potravinami. Pokud je </w:t>
      </w:r>
      <w:r w:rsidR="00C35836">
        <w:rPr>
          <w:i/>
        </w:rPr>
        <w:t>u kloubových hlav</w:t>
      </w:r>
      <w:r w:rsidRPr="0046589F">
        <w:rPr>
          <w:i/>
        </w:rPr>
        <w:t xml:space="preserve"> vyžadován vyšší utahovací moment, mohou zákazníci zvolit také verzi z nerezové oceli."</w:t>
      </w:r>
      <w:r w:rsidRPr="0046589F">
        <w:t xml:space="preserve"> </w:t>
      </w:r>
    </w:p>
    <w:p w14:paraId="5FC08E8A" w14:textId="77777777" w:rsidR="0046589F" w:rsidRPr="0046589F" w:rsidRDefault="0046589F" w:rsidP="0046589F">
      <w:pPr>
        <w:spacing w:line="276" w:lineRule="auto"/>
        <w:jc w:val="both"/>
      </w:pPr>
      <w:r w:rsidRPr="0046589F">
        <w:t xml:space="preserve">Stejně jako u všech výrobků </w:t>
      </w:r>
      <w:proofErr w:type="spellStart"/>
      <w:r w:rsidRPr="0046589F">
        <w:t>igus</w:t>
      </w:r>
      <w:proofErr w:type="spellEnd"/>
      <w:r w:rsidRPr="0046589F">
        <w:t xml:space="preserve"> i zde zcela odpadají dodatečná maziva, takže je vyloučena kontaminace výrobku a čisticí procesy lze rovněž provádět bez ohledu na ložiska.</w:t>
      </w:r>
    </w:p>
    <w:bookmarkEnd w:id="0"/>
    <w:p w14:paraId="3E6911D7" w14:textId="77777777" w:rsidR="0046589F" w:rsidRPr="00BE64C8" w:rsidRDefault="0046589F" w:rsidP="0046589F">
      <w:pPr>
        <w:spacing w:line="276" w:lineRule="auto"/>
        <w:jc w:val="both"/>
        <w:rPr>
          <w:b/>
          <w:bCs/>
        </w:rPr>
      </w:pPr>
      <w:r w:rsidRPr="00BE64C8">
        <w:rPr>
          <w:b/>
          <w:bCs/>
        </w:rPr>
        <w:t xml:space="preserve">Vyzkoušejte si sami: Nový vzorkovník Food </w:t>
      </w:r>
      <w:proofErr w:type="spellStart"/>
      <w:r w:rsidRPr="00BE64C8">
        <w:rPr>
          <w:b/>
          <w:bCs/>
        </w:rPr>
        <w:t>Contact</w:t>
      </w:r>
      <w:proofErr w:type="spellEnd"/>
    </w:p>
    <w:p w14:paraId="5FDE2804" w14:textId="13B43E9C" w:rsidR="0046589F" w:rsidRPr="00BE64C8" w:rsidRDefault="0046589F" w:rsidP="0046589F">
      <w:pPr>
        <w:spacing w:line="276" w:lineRule="auto"/>
        <w:jc w:val="both"/>
      </w:pPr>
      <w:r w:rsidRPr="00BE64C8">
        <w:rPr>
          <w:bCs/>
        </w:rPr>
        <w:t xml:space="preserve">Ti, kteří chtějí před nákupem držet v ruce kloubová ložiska </w:t>
      </w:r>
      <w:proofErr w:type="spellStart"/>
      <w:r w:rsidRPr="00BE64C8">
        <w:rPr>
          <w:bCs/>
        </w:rPr>
        <w:t>igubal</w:t>
      </w:r>
      <w:proofErr w:type="spellEnd"/>
      <w:r w:rsidRPr="00BE64C8">
        <w:rPr>
          <w:bCs/>
        </w:rPr>
        <w:t xml:space="preserve"> FC a přesvědčit se o kvalitě a přednostech materiálů - například o magnetické </w:t>
      </w:r>
      <w:proofErr w:type="spellStart"/>
      <w:r w:rsidRPr="00BE64C8">
        <w:rPr>
          <w:bCs/>
        </w:rPr>
        <w:t>detekovatelnosti</w:t>
      </w:r>
      <w:proofErr w:type="spellEnd"/>
      <w:r w:rsidRPr="00BE64C8">
        <w:rPr>
          <w:bCs/>
        </w:rPr>
        <w:t xml:space="preserve"> - si mohou objednat bezplatnou </w:t>
      </w:r>
      <w:r w:rsidRPr="00BE64C8">
        <w:rPr>
          <w:bCs/>
        </w:rPr>
        <w:lastRenderedPageBreak/>
        <w:t xml:space="preserve">vzorkovnici. Nový box obsahuje vzorky ze všech produktových řad: </w:t>
      </w:r>
      <w:r w:rsidR="00C35836" w:rsidRPr="00BE64C8">
        <w:rPr>
          <w:bCs/>
        </w:rPr>
        <w:t>Kloubové ložiskové domečky</w:t>
      </w:r>
      <w:r w:rsidRPr="00BE64C8">
        <w:rPr>
          <w:bCs/>
        </w:rPr>
        <w:t xml:space="preserve">, přírubová ložiska, </w:t>
      </w:r>
      <w:r w:rsidR="00C35836" w:rsidRPr="00BE64C8">
        <w:rPr>
          <w:bCs/>
        </w:rPr>
        <w:t>kloubové hlavy</w:t>
      </w:r>
      <w:r w:rsidRPr="00BE64C8">
        <w:rPr>
          <w:bCs/>
        </w:rPr>
        <w:t xml:space="preserve">, </w:t>
      </w:r>
      <w:r w:rsidR="00882E59" w:rsidRPr="00BE64C8">
        <w:rPr>
          <w:bCs/>
        </w:rPr>
        <w:t>vidlice s čepy a pojistnými kroužky</w:t>
      </w:r>
      <w:r w:rsidRPr="00BE64C8">
        <w:rPr>
          <w:bCs/>
        </w:rPr>
        <w:t xml:space="preserve"> </w:t>
      </w:r>
      <w:r w:rsidR="00882E59" w:rsidRPr="00BE64C8">
        <w:rPr>
          <w:bCs/>
        </w:rPr>
        <w:t>nebo</w:t>
      </w:r>
      <w:r w:rsidRPr="00BE64C8">
        <w:rPr>
          <w:bCs/>
        </w:rPr>
        <w:t xml:space="preserve"> dvojitá kloubová ložiska. Celý systém kloubových ložisek se vyznačuje dlouhou životností a odolností vůči chemikáliím. To bylo prokázáno četnými testy ve vlastní zkušební laboratoři firmy </w:t>
      </w:r>
      <w:proofErr w:type="spellStart"/>
      <w:r w:rsidRPr="00BE64C8">
        <w:rPr>
          <w:bCs/>
        </w:rPr>
        <w:t>igus</w:t>
      </w:r>
      <w:proofErr w:type="spellEnd"/>
      <w:r w:rsidRPr="00BE64C8">
        <w:rPr>
          <w:bCs/>
        </w:rPr>
        <w:t xml:space="preserve"> - největší v oboru </w:t>
      </w:r>
      <w:proofErr w:type="spellStart"/>
      <w:r w:rsidRPr="00BE64C8">
        <w:rPr>
          <w:bCs/>
        </w:rPr>
        <w:t>tribopolymerů</w:t>
      </w:r>
      <w:proofErr w:type="spellEnd"/>
      <w:r w:rsidRPr="00BE64C8">
        <w:rPr>
          <w:bCs/>
        </w:rPr>
        <w:t xml:space="preserve">. Také z hlediska nákladů překonává </w:t>
      </w:r>
      <w:proofErr w:type="spellStart"/>
      <w:r w:rsidRPr="00BE64C8">
        <w:rPr>
          <w:bCs/>
        </w:rPr>
        <w:t>igubal</w:t>
      </w:r>
      <w:proofErr w:type="spellEnd"/>
      <w:r w:rsidRPr="00BE64C8">
        <w:rPr>
          <w:bCs/>
        </w:rPr>
        <w:t xml:space="preserve"> FC běžná kloubová ložiska z nerezové oceli. V porovnání s řešeními z nerezové oceli lze dosáhnout až 85procentní výhody v pořizovacích nákladech. Kromě toho je díky samomazným vlastnostem materiálu ložiska méně náročná údržba.</w:t>
      </w:r>
    </w:p>
    <w:p w14:paraId="68B20328" w14:textId="08337453" w:rsidR="0046589F" w:rsidRPr="0046589F" w:rsidRDefault="0046589F" w:rsidP="0046589F">
      <w:pPr>
        <w:spacing w:line="276" w:lineRule="auto"/>
        <w:rPr>
          <w:b/>
          <w:sz w:val="24"/>
        </w:rPr>
      </w:pPr>
      <w:r w:rsidRPr="0046589F">
        <w:rPr>
          <w:b/>
          <w:sz w:val="24"/>
        </w:rPr>
        <w:t>Obrázek:</w:t>
      </w:r>
    </w:p>
    <w:p w14:paraId="1EEFA848" w14:textId="77777777" w:rsidR="0046589F" w:rsidRPr="0046589F" w:rsidRDefault="0046589F" w:rsidP="0046589F">
      <w:pPr>
        <w:suppressAutoHyphens/>
        <w:spacing w:line="276" w:lineRule="auto"/>
      </w:pPr>
      <w:r w:rsidRPr="0046589F">
        <w:rPr>
          <w:noProof/>
          <w:lang w:eastAsia="cs-CZ"/>
        </w:rPr>
        <w:drawing>
          <wp:inline distT="0" distB="0" distL="0" distR="0" wp14:anchorId="0495F9AD" wp14:editId="08981E9E">
            <wp:extent cx="3209925" cy="2260323"/>
            <wp:effectExtent l="0" t="0" r="0" b="6985"/>
            <wp:docPr id="10970094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0094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430" cy="22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B17A15A" w14:textId="77777777" w:rsidR="0046589F" w:rsidRPr="0046589F" w:rsidRDefault="0046589F" w:rsidP="0046589F">
      <w:pPr>
        <w:suppressAutoHyphens/>
        <w:spacing w:line="276" w:lineRule="auto"/>
        <w:rPr>
          <w:b/>
        </w:rPr>
      </w:pPr>
      <w:r w:rsidRPr="0046589F">
        <w:rPr>
          <w:b/>
        </w:rPr>
        <w:t xml:space="preserve">Díky bezplatné vzorkovnici </w:t>
      </w:r>
      <w:proofErr w:type="spellStart"/>
      <w:r w:rsidRPr="0046589F">
        <w:rPr>
          <w:b/>
        </w:rPr>
        <w:t>igubal</w:t>
      </w:r>
      <w:proofErr w:type="spellEnd"/>
      <w:r w:rsidRPr="0046589F">
        <w:rPr>
          <w:b/>
        </w:rPr>
        <w:t xml:space="preserve"> FC - včetně nového dvojitého kloubového ložiska - se mohou zájemci sami přesvědčit o výhodách </w:t>
      </w:r>
      <w:proofErr w:type="spellStart"/>
      <w:r w:rsidRPr="0046589F">
        <w:rPr>
          <w:b/>
        </w:rPr>
        <w:t>bezmazného</w:t>
      </w:r>
      <w:proofErr w:type="spellEnd"/>
      <w:r w:rsidRPr="0046589F">
        <w:rPr>
          <w:b/>
        </w:rPr>
        <w:t xml:space="preserve"> kloubového ložiskového systému pro potravinářský průmysl. (Zdroj: HENNLICH/</w:t>
      </w:r>
      <w:proofErr w:type="spellStart"/>
      <w:r w:rsidRPr="0046589F">
        <w:rPr>
          <w:b/>
        </w:rPr>
        <w:t>igus</w:t>
      </w:r>
      <w:proofErr w:type="spellEnd"/>
      <w:r w:rsidRPr="0046589F">
        <w:rPr>
          <w:b/>
        </w:rPr>
        <w:t xml:space="preserve">) </w:t>
      </w:r>
    </w:p>
    <w:p w14:paraId="7E839F27" w14:textId="77777777" w:rsidR="00BE64C8" w:rsidRDefault="00BE64C8" w:rsidP="00D26EA8">
      <w:pPr>
        <w:autoSpaceDE w:val="0"/>
        <w:autoSpaceDN w:val="0"/>
        <w:adjustRightInd w:val="0"/>
        <w:rPr>
          <w:rFonts w:cs="Arial"/>
          <w:b/>
          <w:color w:val="000000"/>
          <w:sz w:val="24"/>
        </w:rPr>
      </w:pPr>
    </w:p>
    <w:p w14:paraId="79C4FBF5" w14:textId="77777777" w:rsidR="00D26EA8" w:rsidRPr="000355B9" w:rsidRDefault="00D26EA8" w:rsidP="00D26EA8">
      <w:pPr>
        <w:autoSpaceDE w:val="0"/>
        <w:autoSpaceDN w:val="0"/>
        <w:adjustRightInd w:val="0"/>
        <w:rPr>
          <w:rFonts w:cs="Arial"/>
          <w:color w:val="000000"/>
          <w:sz w:val="24"/>
        </w:rPr>
      </w:pPr>
      <w:r w:rsidRPr="000355B9">
        <w:rPr>
          <w:rFonts w:cs="Arial"/>
          <w:b/>
          <w:color w:val="000000"/>
          <w:sz w:val="24"/>
        </w:rPr>
        <w:t>Kontakt pro média:</w:t>
      </w:r>
      <w:r w:rsidRPr="000355B9">
        <w:rPr>
          <w:rFonts w:cs="Arial"/>
          <w:b/>
          <w:color w:val="000000"/>
          <w:sz w:val="24"/>
        </w:rPr>
        <w:br/>
      </w:r>
      <w:r w:rsidRPr="000355B9">
        <w:rPr>
          <w:rFonts w:cs="Arial"/>
          <w:color w:val="000000"/>
          <w:sz w:val="24"/>
        </w:rPr>
        <w:t>Ing. Martin Jonáš</w:t>
      </w:r>
      <w:r w:rsidRPr="000355B9">
        <w:rPr>
          <w:rFonts w:cs="Arial"/>
          <w:color w:val="000000"/>
          <w:sz w:val="24"/>
        </w:rPr>
        <w:br/>
        <w:t>PR manažer</w:t>
      </w:r>
      <w:r w:rsidRPr="000355B9">
        <w:rPr>
          <w:rFonts w:cs="Arial"/>
          <w:color w:val="000000"/>
          <w:sz w:val="24"/>
        </w:rPr>
        <w:br/>
        <w:t>HENNLICH s.r.o.</w:t>
      </w:r>
      <w:r w:rsidRPr="000355B9">
        <w:rPr>
          <w:rFonts w:cs="Arial"/>
          <w:color w:val="000000"/>
          <w:sz w:val="24"/>
        </w:rPr>
        <w:br/>
        <w:t>Tel: 724 269 811</w:t>
      </w:r>
      <w:r w:rsidRPr="000355B9">
        <w:rPr>
          <w:rFonts w:cs="Arial"/>
          <w:color w:val="000000"/>
          <w:sz w:val="24"/>
        </w:rPr>
        <w:br/>
        <w:t>e-mail: jonas@hennlich.cz</w:t>
      </w:r>
    </w:p>
    <w:p w14:paraId="1502DAD2" w14:textId="77777777" w:rsidR="00D26EA8" w:rsidRPr="000355B9" w:rsidRDefault="00D26EA8" w:rsidP="00D26EA8">
      <w:pPr>
        <w:rPr>
          <w:rFonts w:cs="Arial"/>
        </w:rPr>
      </w:pPr>
    </w:p>
    <w:p w14:paraId="299164A9" w14:textId="77777777" w:rsidR="00C32A7A" w:rsidRPr="000355B9" w:rsidRDefault="00D26EA8" w:rsidP="00D26EA8">
      <w:pPr>
        <w:rPr>
          <w:rFonts w:cs="Arial"/>
          <w:b/>
        </w:rPr>
      </w:pPr>
      <w:r w:rsidRPr="000355B9">
        <w:rPr>
          <w:rFonts w:cs="Arial"/>
          <w:b/>
        </w:rPr>
        <w:t>O firmě HENNLICH s.r.o.:</w:t>
      </w:r>
    </w:p>
    <w:p w14:paraId="49CF6DFA" w14:textId="114FC765" w:rsidR="00D26EA8" w:rsidRPr="000355B9" w:rsidRDefault="00D26EA8" w:rsidP="00D26EA8">
      <w:pPr>
        <w:autoSpaceDE w:val="0"/>
        <w:jc w:val="both"/>
        <w:rPr>
          <w:rFonts w:cs="Arial"/>
          <w:sz w:val="20"/>
          <w:szCs w:val="20"/>
        </w:rPr>
      </w:pPr>
      <w:r w:rsidRPr="000355B9">
        <w:rPr>
          <w:rFonts w:cs="Arial"/>
          <w:sz w:val="20"/>
          <w:szCs w:val="20"/>
        </w:rPr>
        <w:t xml:space="preserve">Společnost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b/>
          <w:sz w:val="20"/>
          <w:szCs w:val="20"/>
        </w:rPr>
        <w:t xml:space="preserve"> </w:t>
      </w:r>
      <w:r w:rsidRPr="000355B9">
        <w:rPr>
          <w:rFonts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0355B9">
        <w:rPr>
          <w:rFonts w:cs="Arial"/>
          <w:sz w:val="18"/>
          <w:szCs w:val="18"/>
        </w:rPr>
        <w:t xml:space="preserve">. </w:t>
      </w:r>
      <w:r w:rsidRPr="000355B9">
        <w:rPr>
          <w:rFonts w:cs="Arial"/>
          <w:sz w:val="20"/>
          <w:szCs w:val="20"/>
        </w:rPr>
        <w:t>Zaměřuje se také na dynamicky rostoucí obor životního prostředí, zabývá se například instalacemi tepelných čerpadel</w:t>
      </w:r>
      <w:r w:rsidR="00EB2B89" w:rsidRPr="000355B9">
        <w:rPr>
          <w:rFonts w:cs="Arial"/>
          <w:sz w:val="20"/>
          <w:szCs w:val="20"/>
        </w:rPr>
        <w:t xml:space="preserve"> nebo </w:t>
      </w:r>
      <w:proofErr w:type="spellStart"/>
      <w:r w:rsidR="00EB2B89" w:rsidRPr="000355B9">
        <w:rPr>
          <w:rFonts w:cs="Arial"/>
          <w:sz w:val="20"/>
          <w:szCs w:val="20"/>
        </w:rPr>
        <w:t>fotovoltaiky</w:t>
      </w:r>
      <w:proofErr w:type="spellEnd"/>
      <w:r w:rsidRPr="000355B9">
        <w:rPr>
          <w:rFonts w:cs="Arial"/>
          <w:sz w:val="20"/>
          <w:szCs w:val="20"/>
        </w:rPr>
        <w:t>. Na domácím trhu působí od roku 1991.</w:t>
      </w:r>
    </w:p>
    <w:p w14:paraId="35BAEDB5" w14:textId="6FB694B6" w:rsidR="00F72E3B" w:rsidRPr="000355B9" w:rsidRDefault="00D26EA8" w:rsidP="00D26EA8">
      <w:pPr>
        <w:autoSpaceDE w:val="0"/>
        <w:jc w:val="both"/>
        <w:rPr>
          <w:rFonts w:cs="Arial"/>
        </w:rPr>
      </w:pPr>
      <w:r w:rsidRPr="000355B9">
        <w:rPr>
          <w:rFonts w:cs="Arial"/>
          <w:sz w:val="20"/>
          <w:szCs w:val="20"/>
        </w:rPr>
        <w:t xml:space="preserve">Litoměřická firma je součástí evropské skupiny </w:t>
      </w:r>
      <w:r w:rsidRPr="000355B9">
        <w:rPr>
          <w:rFonts w:cs="Arial"/>
          <w:b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. Historie skupiny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 sahá do roku 1922, kdy v severočeském Duchcově založil </w:t>
      </w:r>
      <w:r w:rsidRPr="000355B9">
        <w:rPr>
          <w:rFonts w:cs="Arial"/>
          <w:b/>
          <w:bCs/>
          <w:sz w:val="20"/>
          <w:szCs w:val="20"/>
        </w:rPr>
        <w:t>Hermann A. Hennlich</w:t>
      </w:r>
      <w:r w:rsidRPr="000355B9">
        <w:rPr>
          <w:rFonts w:cs="Arial"/>
          <w:sz w:val="20"/>
          <w:szCs w:val="20"/>
        </w:rPr>
        <w:t xml:space="preserve"> firmu specializovanou na dodávky pro </w:t>
      </w:r>
      <w:r w:rsidRPr="000355B9">
        <w:rPr>
          <w:rFonts w:cs="Arial"/>
          <w:sz w:val="20"/>
          <w:szCs w:val="20"/>
        </w:rPr>
        <w:lastRenderedPageBreak/>
        <w:t xml:space="preserve">strojírenství a doly. </w:t>
      </w:r>
      <w:r w:rsidRPr="000355B9">
        <w:rPr>
          <w:rFonts w:eastAsia="Arial Unicode MS" w:cs="Arial"/>
          <w:sz w:val="20"/>
        </w:rPr>
        <w:t xml:space="preserve">Od konce války společnost sídlí v rakouském </w:t>
      </w:r>
      <w:proofErr w:type="spellStart"/>
      <w:r w:rsidRPr="000355B9">
        <w:rPr>
          <w:rFonts w:eastAsia="Arial Unicode MS" w:cs="Arial"/>
          <w:sz w:val="20"/>
        </w:rPr>
        <w:t>Schärdingu</w:t>
      </w:r>
      <w:proofErr w:type="spellEnd"/>
      <w:r w:rsidRPr="000355B9">
        <w:rPr>
          <w:rFonts w:eastAsia="Arial Unicode MS" w:cs="Arial"/>
          <w:sz w:val="20"/>
        </w:rPr>
        <w:t>.</w:t>
      </w:r>
      <w:r w:rsidRPr="000355B9">
        <w:rPr>
          <w:rFonts w:eastAsia="Arial Unicode MS" w:cs="Arial"/>
        </w:rPr>
        <w:t xml:space="preserve"> </w:t>
      </w:r>
      <w:r w:rsidRPr="000355B9">
        <w:rPr>
          <w:rFonts w:eastAsia="Arial Unicode MS" w:cs="Arial"/>
          <w:sz w:val="20"/>
        </w:rPr>
        <w:t>Po roce 1989 rozšířila aktivity i do dalších zemí střední a východní Evropy. Se zhruba 900 spolupracovníky působí v 18 evropských zemích.</w:t>
      </w:r>
    </w:p>
    <w:sectPr w:rsidR="00F72E3B" w:rsidRPr="000355B9" w:rsidSect="00D26EA8">
      <w:headerReference w:type="default" r:id="rId11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09D53C" w16cex:dateUtc="2023-11-23T12:42:00Z"/>
  <w16cex:commentExtensible w16cex:durableId="2909D865" w16cex:dateUtc="2023-11-23T12:55:00Z"/>
  <w16cex:commentExtensible w16cex:durableId="290EDA89" w16cex:dateUtc="2023-11-27T08:06:00Z"/>
  <w16cex:commentExtensible w16cex:durableId="290EDB2B" w16cex:dateUtc="2023-11-27T08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00A4BD" w16cid:durableId="2909D53C"/>
  <w16cid:commentId w16cid:paraId="7325144E" w16cid:durableId="2909D865"/>
  <w16cid:commentId w16cid:paraId="4EDB52CA" w16cid:durableId="2909D493"/>
  <w16cid:commentId w16cid:paraId="4F03DC7C" w16cid:durableId="2909D494"/>
  <w16cid:commentId w16cid:paraId="622E575D" w16cid:durableId="2909D495"/>
  <w16cid:commentId w16cid:paraId="21DF575D" w16cid:durableId="290EDA89"/>
  <w16cid:commentId w16cid:paraId="26DA6E38" w16cid:durableId="2909D496"/>
  <w16cid:commentId w16cid:paraId="24C30F3F" w16cid:durableId="2909D497"/>
  <w16cid:commentId w16cid:paraId="55E7FBEB" w16cid:durableId="290EDB2B"/>
  <w16cid:commentId w16cid:paraId="6A2CA080" w16cid:durableId="2909D4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A7523" w14:textId="77777777" w:rsidR="0002300D" w:rsidRDefault="0002300D" w:rsidP="00416EE5">
      <w:pPr>
        <w:spacing w:after="0" w:line="240" w:lineRule="auto"/>
      </w:pPr>
      <w:r>
        <w:separator/>
      </w:r>
    </w:p>
  </w:endnote>
  <w:endnote w:type="continuationSeparator" w:id="0">
    <w:p w14:paraId="1952E556" w14:textId="77777777" w:rsidR="0002300D" w:rsidRDefault="0002300D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6E2F3" w14:textId="77777777" w:rsidR="0002300D" w:rsidRDefault="0002300D" w:rsidP="00416EE5">
      <w:pPr>
        <w:spacing w:after="0" w:line="240" w:lineRule="auto"/>
      </w:pPr>
      <w:r>
        <w:separator/>
      </w:r>
    </w:p>
  </w:footnote>
  <w:footnote w:type="continuationSeparator" w:id="0">
    <w:p w14:paraId="317C27B7" w14:textId="77777777" w:rsidR="0002300D" w:rsidRDefault="0002300D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29560" w14:textId="77777777" w:rsidR="00DA03D7" w:rsidRDefault="00DA03D7" w:rsidP="00D26EA8">
    <w:pPr>
      <w:jc w:val="center"/>
      <w:rPr>
        <w:rFonts w:ascii="Proxima Nova" w:hAnsi="Proxima Nova"/>
        <w:b/>
        <w:sz w:val="28"/>
      </w:rPr>
    </w:pPr>
  </w:p>
  <w:p w14:paraId="7FA9686D" w14:textId="77777777" w:rsidR="00DA03D7" w:rsidRPr="000355B9" w:rsidRDefault="00DA03D7" w:rsidP="00D26EA8">
    <w:pPr>
      <w:jc w:val="center"/>
      <w:rPr>
        <w:rFonts w:cs="Arial"/>
        <w:b/>
        <w:sz w:val="28"/>
      </w:rPr>
    </w:pPr>
    <w:r w:rsidRPr="000355B9">
      <w:rPr>
        <w:rFonts w:cs="Arial"/>
        <w:b/>
        <w:sz w:val="28"/>
      </w:rPr>
      <w:t>TISKOVÁ ZPRÁVA HENNLICH s.r.o.</w:t>
    </w:r>
  </w:p>
  <w:p w14:paraId="211814D0" w14:textId="77777777" w:rsidR="00DA03D7" w:rsidRDefault="00DA03D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6165CA29" wp14:editId="190979FD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A8"/>
    <w:rsid w:val="00002491"/>
    <w:rsid w:val="0002300D"/>
    <w:rsid w:val="000355B9"/>
    <w:rsid w:val="00054CD9"/>
    <w:rsid w:val="00057421"/>
    <w:rsid w:val="0007276C"/>
    <w:rsid w:val="00082E67"/>
    <w:rsid w:val="000A1A38"/>
    <w:rsid w:val="000A568E"/>
    <w:rsid w:val="00161A2E"/>
    <w:rsid w:val="0016541C"/>
    <w:rsid w:val="00167BF6"/>
    <w:rsid w:val="00221589"/>
    <w:rsid w:val="00240CFA"/>
    <w:rsid w:val="002824B9"/>
    <w:rsid w:val="002C56ED"/>
    <w:rsid w:val="002E6E18"/>
    <w:rsid w:val="002F381E"/>
    <w:rsid w:val="003374AA"/>
    <w:rsid w:val="00337942"/>
    <w:rsid w:val="00347F0C"/>
    <w:rsid w:val="00381004"/>
    <w:rsid w:val="00392256"/>
    <w:rsid w:val="003A50CE"/>
    <w:rsid w:val="00416EE5"/>
    <w:rsid w:val="004541D2"/>
    <w:rsid w:val="0045716E"/>
    <w:rsid w:val="0046589F"/>
    <w:rsid w:val="0049512E"/>
    <w:rsid w:val="004A56B2"/>
    <w:rsid w:val="004C2A49"/>
    <w:rsid w:val="004F381A"/>
    <w:rsid w:val="004F607D"/>
    <w:rsid w:val="00573D17"/>
    <w:rsid w:val="005874BB"/>
    <w:rsid w:val="005C00BC"/>
    <w:rsid w:val="005D1D02"/>
    <w:rsid w:val="005E7FB4"/>
    <w:rsid w:val="005F4EC7"/>
    <w:rsid w:val="00602B3A"/>
    <w:rsid w:val="00644AEB"/>
    <w:rsid w:val="00684E29"/>
    <w:rsid w:val="006968D5"/>
    <w:rsid w:val="006C1BD0"/>
    <w:rsid w:val="00706DC6"/>
    <w:rsid w:val="00753A01"/>
    <w:rsid w:val="007572F2"/>
    <w:rsid w:val="00774A5E"/>
    <w:rsid w:val="007B3DF8"/>
    <w:rsid w:val="007D14D6"/>
    <w:rsid w:val="007F1B8C"/>
    <w:rsid w:val="00811E1D"/>
    <w:rsid w:val="008229F6"/>
    <w:rsid w:val="00824980"/>
    <w:rsid w:val="00882E59"/>
    <w:rsid w:val="00884539"/>
    <w:rsid w:val="008B1640"/>
    <w:rsid w:val="008C09A3"/>
    <w:rsid w:val="009033B4"/>
    <w:rsid w:val="00944B15"/>
    <w:rsid w:val="00966EE0"/>
    <w:rsid w:val="00972581"/>
    <w:rsid w:val="00974C89"/>
    <w:rsid w:val="009865E1"/>
    <w:rsid w:val="009A447A"/>
    <w:rsid w:val="009B3766"/>
    <w:rsid w:val="009B62EE"/>
    <w:rsid w:val="009E39F8"/>
    <w:rsid w:val="00A276E1"/>
    <w:rsid w:val="00A5032D"/>
    <w:rsid w:val="00A50C2D"/>
    <w:rsid w:val="00A63559"/>
    <w:rsid w:val="00A65CDF"/>
    <w:rsid w:val="00A776CF"/>
    <w:rsid w:val="00A828E0"/>
    <w:rsid w:val="00A913EA"/>
    <w:rsid w:val="00AA7C5B"/>
    <w:rsid w:val="00AB2D71"/>
    <w:rsid w:val="00AC7F16"/>
    <w:rsid w:val="00AD6627"/>
    <w:rsid w:val="00B13B11"/>
    <w:rsid w:val="00B64444"/>
    <w:rsid w:val="00B64BCE"/>
    <w:rsid w:val="00B82640"/>
    <w:rsid w:val="00B9171F"/>
    <w:rsid w:val="00BB1341"/>
    <w:rsid w:val="00BB6E21"/>
    <w:rsid w:val="00BC20A1"/>
    <w:rsid w:val="00BC74A8"/>
    <w:rsid w:val="00BE2D21"/>
    <w:rsid w:val="00BE64C8"/>
    <w:rsid w:val="00C2013D"/>
    <w:rsid w:val="00C32A7A"/>
    <w:rsid w:val="00C35836"/>
    <w:rsid w:val="00C46AB6"/>
    <w:rsid w:val="00C50469"/>
    <w:rsid w:val="00C7513D"/>
    <w:rsid w:val="00C84C39"/>
    <w:rsid w:val="00CA3D46"/>
    <w:rsid w:val="00CC50F8"/>
    <w:rsid w:val="00CD7380"/>
    <w:rsid w:val="00D072F1"/>
    <w:rsid w:val="00D10A2F"/>
    <w:rsid w:val="00D14177"/>
    <w:rsid w:val="00D26EA8"/>
    <w:rsid w:val="00D334E9"/>
    <w:rsid w:val="00D470A8"/>
    <w:rsid w:val="00D55475"/>
    <w:rsid w:val="00D616F4"/>
    <w:rsid w:val="00D6337C"/>
    <w:rsid w:val="00DA03D7"/>
    <w:rsid w:val="00DA7219"/>
    <w:rsid w:val="00DB18E8"/>
    <w:rsid w:val="00DE61BE"/>
    <w:rsid w:val="00E04247"/>
    <w:rsid w:val="00E44675"/>
    <w:rsid w:val="00E66410"/>
    <w:rsid w:val="00E76E0B"/>
    <w:rsid w:val="00EB2B89"/>
    <w:rsid w:val="00EB5EBA"/>
    <w:rsid w:val="00EC0532"/>
    <w:rsid w:val="00EC684B"/>
    <w:rsid w:val="00ED1BA5"/>
    <w:rsid w:val="00EE573D"/>
    <w:rsid w:val="00F03E88"/>
    <w:rsid w:val="00F235A3"/>
    <w:rsid w:val="00F72E3B"/>
    <w:rsid w:val="00FB09CD"/>
    <w:rsid w:val="00F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1B1A2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customStyle="1" w:styleId="TextChar">
    <w:name w:val="Text Char"/>
    <w:basedOn w:val="Standardnpsmoodstavce"/>
    <w:link w:val="Text"/>
    <w:locked/>
    <w:rsid w:val="00BB1341"/>
    <w:rPr>
      <w:rFonts w:ascii="Arial" w:hAnsi="Arial" w:cs="Arial"/>
    </w:rPr>
  </w:style>
  <w:style w:type="paragraph" w:customStyle="1" w:styleId="Text">
    <w:name w:val="Text"/>
    <w:basedOn w:val="Normln"/>
    <w:link w:val="TextChar"/>
    <w:rsid w:val="00BB1341"/>
    <w:pPr>
      <w:spacing w:after="0" w:line="240" w:lineRule="auto"/>
      <w:ind w:firstLine="454"/>
      <w:jc w:val="both"/>
    </w:pPr>
    <w:rPr>
      <w:rFonts w:cs="Arial"/>
    </w:rPr>
  </w:style>
  <w:style w:type="character" w:styleId="Odkaznakoment">
    <w:name w:val="annotation reference"/>
    <w:basedOn w:val="Standardnpsmoodstavce"/>
    <w:unhideWhenUsed/>
    <w:rsid w:val="00B64444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B644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64444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4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444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444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607D"/>
    <w:rPr>
      <w:color w:val="0563C1"/>
      <w:u w:val="single"/>
    </w:rPr>
  </w:style>
  <w:style w:type="paragraph" w:styleId="Revize">
    <w:name w:val="Revision"/>
    <w:hidden/>
    <w:uiPriority w:val="99"/>
    <w:semiHidden/>
    <w:rsid w:val="00AA7C5B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9A6462-0D9B-4D93-902C-2C9A02B15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</Template>
  <TotalTime>1</TotalTime>
  <Pages>3</Pages>
  <Words>734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3</cp:revision>
  <dcterms:created xsi:type="dcterms:W3CDTF">2023-11-27T11:04:00Z</dcterms:created>
  <dcterms:modified xsi:type="dcterms:W3CDTF">2023-11-27T11:40:00Z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